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F42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444444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444444"/>
          <w:sz w:val="44"/>
          <w:szCs w:val="44"/>
        </w:rPr>
        <w:t>云南省中医医院射频治疗仪</w:t>
      </w:r>
      <w:r>
        <w:rPr>
          <w:rFonts w:hint="eastAsia" w:ascii="方正小标宋_GBK" w:hAnsi="方正小标宋_GBK" w:eastAsia="方正小标宋_GBK" w:cs="方正小标宋_GBK"/>
          <w:color w:val="444444"/>
          <w:sz w:val="44"/>
          <w:szCs w:val="44"/>
          <w:lang w:val="en-US" w:eastAsia="zh-CN"/>
        </w:rPr>
        <w:t>等医疗设备</w:t>
      </w:r>
      <w:r>
        <w:rPr>
          <w:rFonts w:hint="eastAsia" w:ascii="方正小标宋_GBK" w:hAnsi="方正小标宋_GBK" w:eastAsia="方正小标宋_GBK" w:cs="方正小标宋_GBK"/>
          <w:color w:val="444444"/>
          <w:sz w:val="44"/>
          <w:szCs w:val="44"/>
        </w:rPr>
        <w:t>（2026SBZX0</w:t>
      </w:r>
      <w:r>
        <w:rPr>
          <w:rFonts w:hint="eastAsia" w:ascii="方正小标宋_GBK" w:hAnsi="方正小标宋_GBK" w:eastAsia="方正小标宋_GBK" w:cs="方正小标宋_GBK"/>
          <w:color w:val="444444"/>
          <w:sz w:val="44"/>
          <w:szCs w:val="44"/>
          <w:lang w:val="en-US" w:eastAsia="zh-CN"/>
        </w:rPr>
        <w:t>19</w:t>
      </w:r>
      <w:r>
        <w:rPr>
          <w:rFonts w:hint="eastAsia" w:ascii="方正小标宋_GBK" w:hAnsi="方正小标宋_GBK" w:eastAsia="方正小标宋_GBK" w:cs="方正小标宋_GBK"/>
          <w:color w:val="444444"/>
          <w:sz w:val="44"/>
          <w:szCs w:val="44"/>
        </w:rPr>
        <w:t>）咨询邀请公告</w:t>
      </w:r>
    </w:p>
    <w:p w14:paraId="54FC5564">
      <w:pPr>
        <w:rPr>
          <w:rFonts w:hint="eastAsia"/>
        </w:rPr>
      </w:pPr>
    </w:p>
    <w:p w14:paraId="18247BD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8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云南省中医医院将于近期开展射频治疗仪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等医疗设备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采购项目，为充分了解市场生产及供销情况，保证采购工作公正、公平、公开顺利开展，我院拟对此批设备进行公开咨询，诚邀各厂家或供应商积极参与。</w:t>
      </w:r>
    </w:p>
    <w:p w14:paraId="75BA02C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一、报名资质要求：</w:t>
      </w:r>
    </w:p>
    <w:p w14:paraId="19D355A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8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1、有效期内的三证合一营业执照、医疗器械经营许可证复印件，加盖公章；</w:t>
      </w:r>
    </w:p>
    <w:p w14:paraId="054F2CA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2、供应商法人身份证复印件、经办人身份证复印件、经办人授权书、无犯罪承诺书以及供应商在报名参加本项目时间前未被列入“信用中国”网站（www.creditchina.gov.cn）失信被执行人及中国政府采购网（www.ccgp.gov.cn） “政府采购严重违法失信行为信息记录名单”截图并加盖公章。</w:t>
      </w:r>
    </w:p>
    <w:p w14:paraId="1FB86F1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二、产品需求：</w:t>
      </w:r>
    </w:p>
    <w:p w14:paraId="1A38DC6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1、设备明细及要求：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717"/>
        <w:gridCol w:w="536"/>
        <w:gridCol w:w="484"/>
        <w:gridCol w:w="6301"/>
      </w:tblGrid>
      <w:tr w14:paraId="77A97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6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3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F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是否允许进口产品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5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3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C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主要性能及参数描述</w:t>
            </w:r>
          </w:p>
        </w:tc>
      </w:tr>
      <w:tr w14:paraId="47E60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9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3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磁场刺激仪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7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F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2D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t>一、主要性能：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适用于生物力学疗法,肌筋膜激痛点、肌腱止点功能障碍,活化肌肉和结缔组织、针灸冲击波疗法。用于肩周炎、肱骨上炎、跟腱炎的辅助治疗。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t>二、参数描述：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1、工作压力可调范围：1bar～5bar，步长0.1bar；工作频率可调范围：1Hz～22Hz，步长1Hz；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2、冲击头类型包含：6A 针灸头（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6mm）、15R 放射头（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15mm）、15D 深度头（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15mm）、20R 放射头（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20mm）等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3、能量密度：6A针灸头(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6mm)最大能量密度≤7.5mJ/mm2，15R 放射头（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15mm）、15D 深度头（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15mm）、20R 放射头（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20mm）最大能量密度≤1.1mJ/mm2；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4、穿透深度：6A针灸头(Ф6mm)最大穿透深度≤15mm，15R放射头(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15mm)最大穿透深度≤20mm，15D深度头(Ф15mm)、20R放射头(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20mm)最大穿透深度≤25mm；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5、6A针灸头(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6mm)、20R放射头(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20mm)脉宽≤3.0us，15R放射头(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15mm)脉宽≤3.5us，15D深度头(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15mm)脉宽≤4.0us；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6、冲击次数可调范围1次～3000次。</w:t>
            </w:r>
          </w:p>
        </w:tc>
      </w:tr>
      <w:tr w14:paraId="2A4C8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5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2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子午流注低频治疗仪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F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5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02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一、主要性能：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t>适用于兴奋神经肌肉组织，具有镇痛作用；促进局部血液循环，达到消炎作用。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二、参数描述：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1、柜式一体机型，带锁止万向轮，具有触摸屏； 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2、通道数≥20通道，可同时治疗≥40个穴位，且各个通道的参数能单独调节； 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3、每个通道皆有指示灯提示治疗状态，具有自动输出功能； 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4、输出波形≥4种组合波，脉冲频率可调范围1Hz～1000Hz、≥15档可调； 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5、脉冲宽度≤0.8ms；单个脉冲最大输出的能量≤300mJ； 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6、治疗时间可调范围10min～60min，疗强度≥99档可调； 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t>7、处方、病症信息≥35种。</w:t>
            </w:r>
          </w:p>
        </w:tc>
      </w:tr>
      <w:tr w14:paraId="4A07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B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D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射频治疗仪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2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5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BF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一、主要性能：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t>具有缓解疼痛、促进细胞组织新陈代谢及胶原纤维的收缩沉积的作用。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二、参数描述：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t>1、具有液晶触摸屏，治疗时间可调范围1min～60min；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t>2、治疗频率≥2种，治疗模式≥2种；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t>3、治疗频率工作模式：单频率模式；动态切换频率模式等；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t>4、圆形电极片尺寸≥3种，直径包含40mm、60mm、70mm等。</w:t>
            </w:r>
          </w:p>
        </w:tc>
      </w:tr>
      <w:tr w14:paraId="04AA0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6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8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悬吊康复训练系统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1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A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11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一、主要性能：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t>用于对骨骼肌肉疼痛、神经肌肉机能障碍、关节功能障碍患者进行康复训练。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二、参数描述：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t>1、单轨道悬吊，具有锁定装置，长度≥2.5m，轨道单点承重≥200kg；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t>2、落地架最大承重≥200kg，尺寸≥2200mm(W)×2800mm(L)×2600mm(H)，具有挂钩；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t>3、悬挂件单边承重≥100kg，具有≥3个悬挂件；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t>4、具有≥50kg强力弹性绳，≥50kg弱性弹力绳；具有宽带、窄带、中分带、握带、握具等多种治疗配件；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0"/>
                <w:szCs w:val="20"/>
                <w:bdr w:val="none" w:color="auto" w:sz="0" w:space="0"/>
                <w:lang w:val="en-US" w:eastAsia="zh-CN" w:bidi="ar"/>
              </w:rPr>
              <w:t>5、具有全套操作系统。</w:t>
            </w:r>
          </w:p>
        </w:tc>
      </w:tr>
      <w:tr w14:paraId="7DA2D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1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3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二氧化碳激光治疗仪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C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6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3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A9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一、参数描述：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1、二氧化碳激光波长：10600nm，光斑直径≤0.5mm，最小脉冲宽度≤0.1ms；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2、治疗模式≥4种，包含连续、单脉冲、重复脉冲、调制脉冲等；输出功率可调范围：0.5～25W，点阵扫描模式可调范围：10mJ～160mJ；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3、扫描图形≥9种，包含正方形、长方形、圆形、椭圆形、三角形、空心圆形、直线形、弓形、弧形等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4、扫描方式≥3种，包含离散、顺序、隔点加重等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5、脉冲重复频率可调范围：2Hz～1600Hz；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6、治疗手具包含：F=100mm、F=50mm焦距治疗手具；点阵扫描及超脉冲治疗，切割通用 1#-5# 手具（其中切割手具中含直径5mm全剥脱功能手具）；360°反射锥治疗手具；直向出光手具；扩张器手具、消融治疗手具等；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7、图形尺寸可调，最大扫描面积≤20*20mm2；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8、扫描密度：F=50mm,光斑中心距0.15～1.65mm可调；F=100mm，光斑中心距0.3～3.3mm可调；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9、具有瞄准光系统，亮度强弱多档可调。</w:t>
            </w:r>
          </w:p>
        </w:tc>
      </w:tr>
      <w:tr w14:paraId="2CB80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9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8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光子治疗仪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E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F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55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一、参数描述：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1、输出光颜色：红光、蓝光；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2、峰值波长：红光：640nm土10nm，蓝光：460nm士10nm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3、芯片中心表面最高光功率密度：1000mW/cm2～4000mW/cm2 ，15cm处：40mW/cm2～300mW/cm2 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4、定时时间可调范围 ：0min~99min。</w:t>
            </w:r>
          </w:p>
        </w:tc>
      </w:tr>
      <w:tr w14:paraId="66C48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9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F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多功能臭氧雾化妇科治疗仪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C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5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13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一、参数描述：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1、功率≥700W，定时模式≥4种，包含：5min，10min，20min，长开等；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2、空气源时，臭氧气体浓度≥3mg/L、臭氧水浓度≥0.5mg/L、臭氧产量300mg/h；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3、超声波频率≥1.5MHz，雾化率≥2ml/min；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4、工作模式≥3种，包含：气，雾，水等；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5、治疗气体流量：2/min～8L/mir 冲洗出水流量：0.4～3L/min 冲洗头出水压力≤25Kpa。</w:t>
            </w:r>
          </w:p>
        </w:tc>
      </w:tr>
      <w:tr w14:paraId="5CEDC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0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E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中频治疗仪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A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3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FC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一、参数描述：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1、治疗仪工作频率≥1000Hz，输出模式≥10种；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2、脉冲宽度≥0.5ms；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3、治疗仪最大输出幅度≤40V，治疗仪输出有效值≤10V；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4、探头温度≥5级连续可调，探头表面最高温度≤35℃；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5、腔内探头振动强度≥2级可调，振动速度0-2.5mm/s；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6、定时时间可调范围：5min～60min。</w:t>
            </w:r>
          </w:p>
        </w:tc>
      </w:tr>
      <w:tr w14:paraId="4BAE3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6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6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电子阴道镜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8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6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45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一、参数描述：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1、镜头具有连续变焦、自动聚焦和高清CMOS成像功能，输出FULL HD 1080P信号。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2、高清摄像模块像素≥200万，成像系统水平分辨率≥1100TVL。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3、支持1-80倍连续变倍，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4、视场范围：3 倍时≥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100mm，5 倍时≥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30mm，18 倍时≥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15mm，最大放大倍率时≥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5mm；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5、景深：3倍时≥150mm，5倍时≥120mm，18倍时≥50mm，最大放大倍率时≥30mm；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6、光斑直径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≥70mm，光斑直径内照度均匀性≥80%，显色指数Ra≥90,工作距离为20cm处光源中心温升≤1℃。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7、空间分辨率：≥10 Lp/mm；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8、具有两个独立的视频输出接口，可双屏实时同步显示；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9、阴道镜工作站性：≥100份病例，≥6种打印报告模版，报告生成模式包含打印报告、编辑报告等，支持阴道镜报告多级质控管理功能。</w:t>
            </w:r>
          </w:p>
        </w:tc>
      </w:tr>
    </w:tbl>
    <w:p w14:paraId="7FA6FD8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2、设备要求：详见产品要求（报名资料审核通过后以邮件形式发出）。</w:t>
      </w:r>
    </w:p>
    <w:p w14:paraId="56E2345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三、报名时间自公告之日起至202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日17:00。报名方式：邮箱报名，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instrText xml:space="preserve"> HYPERLINK "mailto:%E8%AF%B7%E5%B0%86%E6%8A%A5%E5%90%8D%E8%B5%84%E8%B4%A8%E8%A6%81%E6%B1%82%E5%86%85%E5%AE%B9%E5%8F%8A%E4%BA%91%E5%8D%97%E7%9C%81%E4%B8%AD%E5%8C%BB%E5%8C%BB%E9%99%A2%E5%8C%BB%E7%96%97%E8%AE%BE%E5%A4%87%E4%BF%A1%E6%81%AF%E5%BE%81%E8%AF%A2%E5%8F%8D%E9%A6%88%E8%A1%A8%EF%BC%88%E8%A7%81%E9%99%84%E4%BB%B6%EF%BC%89%E6%89%AB%E6%8F%8F%E5%90%8E%E5%81%9A%E6%88%90%E4%B8%80%E4%B8%AAPDF%E6%A0%BC%E5%BC%8F%E6%96%87%E4%BB%B6%E5%8F%91%E9%80%81%E9%82%AE%E7%AE%B1%EF%BC%9Aynszyyyzcb@163.com" </w:instrTex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请将报名资质要求内容及云南省中医医院医疗设备信息征询反馈表（附件1）扫描后做成一个PDF格式文件（文件名称：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2026SBZX0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19</w:t>
      </w:r>
      <w:r>
        <w:rPr>
          <w:rStyle w:val="11"/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（XX设备）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咨询报名资料+公司名称）发送邮箱：ynszyyyzcb00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@163.com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fldChar w:fldCharType="end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。邮件主题：</w:t>
      </w:r>
      <w:r>
        <w:rPr>
          <w:rStyle w:val="11"/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u w:val="none"/>
          <w:lang w:eastAsia="zh-CN"/>
        </w:rPr>
        <w:t>2026SBZX0</w:t>
      </w:r>
      <w:r>
        <w:rPr>
          <w:rStyle w:val="11"/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19（XX设备）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咨询报名资料+公司名称；邮件正文：联系人、联系电话、电子邮箱、报名产品序号及名称。</w:t>
      </w:r>
    </w:p>
    <w:p w14:paraId="001F990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8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报名及咨询联系人：李老师、袁老师，电话：0871-63626279。</w:t>
      </w:r>
    </w:p>
    <w:p w14:paraId="7AAB4E3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8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报名时间截止后，医院将通过邮件发送“产品咨询要求”到报名成功的各厂家或供应商，请注意查收！</w:t>
      </w:r>
    </w:p>
    <w:p w14:paraId="76D49CA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四、申明：本次咨询仅为医院招标采购前产品咨询或介绍，医院不支付任何相关费用。</w:t>
      </w:r>
    </w:p>
    <w:p w14:paraId="1DD8672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u w:val="none"/>
        </w:rPr>
        <w:fldChar w:fldCharType="begin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u w:val="none"/>
        </w:rPr>
        <w:instrText xml:space="preserve"> HYPERLINK "https://www.yn-tcm-hospital.com/oss/20250115/093441258.docx" </w:instrTex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u w:val="none"/>
        </w:rPr>
        <w:fldChar w:fldCharType="separate"/>
      </w:r>
      <w:r>
        <w:rPr>
          <w:rStyle w:val="11"/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u w:val="none"/>
        </w:rPr>
        <w:t>附件 云南省中医医院医疗设备信息征询反馈表.docx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u w:val="none"/>
        </w:rPr>
        <w:fldChar w:fldCharType="end"/>
      </w:r>
    </w:p>
    <w:p w14:paraId="0DF7E09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                                            云南省中医医院</w:t>
      </w:r>
    </w:p>
    <w:p w14:paraId="2CC0331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560" w:firstLine="5520" w:firstLineChars="23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 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5600C33F-FCCD-4822-97A7-A3C6872ECC0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62FA56B-E49B-411A-87E8-5A8978BA6B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A01F5B4-4ACE-4952-BAD7-6A07D784D3E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B7E86D9-E91C-4E1E-B45E-E52DD25299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856E5"/>
    <w:rsid w:val="01980023"/>
    <w:rsid w:val="079E02E4"/>
    <w:rsid w:val="08275438"/>
    <w:rsid w:val="0AC961E0"/>
    <w:rsid w:val="17DA03F4"/>
    <w:rsid w:val="18B13E26"/>
    <w:rsid w:val="1F4D4751"/>
    <w:rsid w:val="20360B4D"/>
    <w:rsid w:val="24724BCF"/>
    <w:rsid w:val="251E7A4E"/>
    <w:rsid w:val="269F360E"/>
    <w:rsid w:val="2A3D4C87"/>
    <w:rsid w:val="2FC73F80"/>
    <w:rsid w:val="328A2787"/>
    <w:rsid w:val="34717CB0"/>
    <w:rsid w:val="35B80C69"/>
    <w:rsid w:val="399D227C"/>
    <w:rsid w:val="3FF87DD9"/>
    <w:rsid w:val="53B94DE0"/>
    <w:rsid w:val="5C2A2C44"/>
    <w:rsid w:val="650C6EA7"/>
    <w:rsid w:val="65B14793"/>
    <w:rsid w:val="6D7A29FF"/>
    <w:rsid w:val="709B6C3A"/>
    <w:rsid w:val="71076329"/>
    <w:rsid w:val="729C276B"/>
    <w:rsid w:val="75F402D3"/>
    <w:rsid w:val="77750427"/>
    <w:rsid w:val="77F971A5"/>
    <w:rsid w:val="7A9C40D9"/>
    <w:rsid w:val="7AD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next w:val="5"/>
    <w:qFormat/>
    <w:uiPriority w:val="0"/>
    <w:pPr>
      <w:spacing w:line="360" w:lineRule="auto"/>
    </w:pPr>
    <w:rPr>
      <w:rFonts w:ascii="Times New Roman" w:hAnsi="Times New Roman" w:eastAsia="宋体" w:cs="Times New Roman"/>
      <w:szCs w:val="20"/>
    </w:rPr>
  </w:style>
  <w:style w:type="paragraph" w:styleId="5">
    <w:name w:val="toc 2"/>
    <w:basedOn w:val="1"/>
    <w:next w:val="1"/>
    <w:uiPriority w:val="39"/>
    <w:pPr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alibri" w:eastAsia="宋体" w:cs="Times New Roman"/>
      <w:szCs w:val="20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41"/>
    <w:basedOn w:val="9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1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font31"/>
    <w:basedOn w:val="9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7">
    <w:name w:val="font01"/>
    <w:basedOn w:val="9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1983</Words>
  <Characters>2337</Characters>
  <Lines>0</Lines>
  <Paragraphs>0</Paragraphs>
  <TotalTime>2</TotalTime>
  <ScaleCrop>false</ScaleCrop>
  <LinksUpToDate>false</LinksUpToDate>
  <CharactersWithSpaces>2416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2025-09-26T08:05:00Z</dcterms:created>
  <dc:creator>Administrator</dc:creator>
  <cp:lastModifiedBy>李增琴</cp:lastModifiedBy>
  <dcterms:modified xsi:type="dcterms:W3CDTF">2026-04-07T10:06:14Z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eyJoZGlkIjoiMWU2MzBmZGVmYzE2MWFmMWMyZmUxNjkwMTkyYjA5ZmQiLCJ1c2VySWQiOiIxNjYzODM3MTgwIn0=</vt:lpwstr>
  </property>
  <property fmtid="{D5CDD505-2E9C-101B-9397-08002B2CF9AE}" pid="4" name="ICV">
    <vt:lpwstr>04B9C314E24B48AA897D453D93076A53_12</vt:lpwstr>
  </property>
</Properties>
</file>