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051FF">
      <w:pPr>
        <w:spacing w:line="375" w:lineRule="atLeast"/>
        <w:ind w:left="1919" w:leftChars="152" w:hanging="1600" w:hangingChars="500"/>
        <w:jc w:val="left"/>
        <w:rPr>
          <w:rFonts w:hint="eastAsia" w:ascii="仿宋" w:hAnsi="仿宋" w:eastAsia="仿宋" w:cs="Tahoma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ahoma"/>
          <w:bCs/>
          <w:color w:val="auto"/>
          <w:sz w:val="32"/>
          <w:szCs w:val="32"/>
          <w:highlight w:val="none"/>
          <w:lang w:eastAsia="zh-CN"/>
        </w:rPr>
        <w:t>附件：报价函</w:t>
      </w:r>
    </w:p>
    <w:p w14:paraId="446B7398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报价函</w:t>
      </w:r>
    </w:p>
    <w:p w14:paraId="25D11D79">
      <w:pPr>
        <w:keepNext w:val="0"/>
        <w:keepLines w:val="0"/>
        <w:widowControl/>
        <w:suppressLineNumbers w:val="0"/>
        <w:ind w:firstLine="44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14AD950">
      <w:pPr>
        <w:keepNext w:val="0"/>
        <w:keepLines w:val="0"/>
        <w:widowControl/>
        <w:suppressLineNumbers w:val="0"/>
        <w:ind w:firstLine="44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注：大于等于该房屋评估年租金的报价方为有效报价。每个承租人限填报1套房屋，多填视为无效报价（双面打印）。</w:t>
      </w:r>
    </w:p>
    <w:tbl>
      <w:tblPr>
        <w:tblStyle w:val="3"/>
        <w:tblW w:w="14315" w:type="dxa"/>
        <w:tblInd w:w="-2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758"/>
        <w:gridCol w:w="1800"/>
        <w:gridCol w:w="1875"/>
        <w:gridCol w:w="1980"/>
        <w:gridCol w:w="3002"/>
        <w:gridCol w:w="1082"/>
        <w:gridCol w:w="2100"/>
      </w:tblGrid>
      <w:tr w14:paraId="3049F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出租房屋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出租面积（m²）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评估年租金（元）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报价租金（年/元）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填报价报时间（年/月/日）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 w14:paraId="4E67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1幢1单元-101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76.37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21,840.00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9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C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8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D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1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1幢1单元-102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75.13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21,480.00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D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B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3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C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C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1幢1单元-201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11,640.00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6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F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1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C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F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1幢1单元-203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38.10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9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1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3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1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3A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1幢1单元-204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11,280.00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0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C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0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E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7C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1幢1单元-401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0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0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8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0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2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1幢1单元-403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38.10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11,880.00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B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E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A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B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1幢1单元-404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6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0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1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D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2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1幢1单元-501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C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8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8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5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6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1幢1单元-502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11,880.00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6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0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6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C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5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1幢1单元-504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D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D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1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9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1幢2单元-102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76.37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21,840.00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8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F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4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0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5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1幢2单元-201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11,280.00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C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0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D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1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C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1幢2单元-203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1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D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4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7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B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1幢2单元-204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11,640.00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E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3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E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8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A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1幢2单元-301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2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D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B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E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C0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1幢2单元-304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8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D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7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9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4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1幢2单元-401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8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4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8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1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6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1幢2单元-403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11,880.00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F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9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0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9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4C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1幢2单元-404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0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D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1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2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3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1幢2单元-501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E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5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2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0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8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1幢2单元-503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11,880.00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D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8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2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1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7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1幢2单元-504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C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C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8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E23C811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5B327A8">
      <w:pPr>
        <w:widowControl/>
        <w:spacing w:line="375" w:lineRule="atLeast"/>
        <w:jc w:val="left"/>
        <w:rPr>
          <w:color w:val="auto"/>
        </w:rPr>
      </w:pPr>
    </w:p>
    <w:p w14:paraId="0B340192">
      <w:bookmarkStart w:id="0" w:name="_GoBack"/>
      <w:bookmarkEnd w:id="0"/>
    </w:p>
    <w:sectPr>
      <w:pgSz w:w="16838" w:h="11906" w:orient="landscape"/>
      <w:pgMar w:top="1083" w:right="1440" w:bottom="108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2025-07-24T03:12:07Z</dcterms:created>
  <dc:creator>Administrator</dc:creator>
  <cp:lastModifiedBy>曹雪平</cp:lastModifiedBy>
  <dcterms:modified xsi:type="dcterms:W3CDTF">2025-07-24T03:12:30Z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eyJoZGlkIjoiNDhjZTkxMDc3MmY1NTJlNWVmZmVjZWNlY2I1ODFiMTMiLCJ1c2VySWQiOiIxNDc0NjkxNjU5In0=</vt:lpwstr>
  </property>
  <property fmtid="{D5CDD505-2E9C-101B-9397-08002B2CF9AE}" pid="4" name="ICV">
    <vt:lpwstr>6C2BAA30B12E4AEA8A477C3C302506EF_12</vt:lpwstr>
  </property>
</Properties>
</file>