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051FF">
      <w:pPr>
        <w:spacing w:line="375" w:lineRule="atLeast"/>
        <w:ind w:left="1919" w:leftChars="152" w:hanging="1600" w:hangingChars="500"/>
        <w:jc w:val="left"/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ahoma"/>
          <w:bCs/>
          <w:color w:val="auto"/>
          <w:sz w:val="32"/>
          <w:szCs w:val="32"/>
          <w:highlight w:val="none"/>
          <w:lang w:eastAsia="zh-CN"/>
        </w:rPr>
        <w:t>附件：报价函</w:t>
      </w:r>
    </w:p>
    <w:p w14:paraId="446B7398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报价函</w:t>
      </w:r>
    </w:p>
    <w:p w14:paraId="25D11D79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4AD950"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注：大于等于该房屋评估年租金的报价方为有效报价。每个承租人限填报1套房屋，多填视为无效报价（双面打印）。</w:t>
      </w:r>
    </w:p>
    <w:tbl>
      <w:tblPr>
        <w:tblStyle w:val="3"/>
        <w:tblW w:w="1431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58"/>
        <w:gridCol w:w="1800"/>
        <w:gridCol w:w="1875"/>
        <w:gridCol w:w="1980"/>
        <w:gridCol w:w="3002"/>
        <w:gridCol w:w="1082"/>
        <w:gridCol w:w="2100"/>
      </w:tblGrid>
      <w:tr w14:paraId="304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出租房屋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出租面积（m²）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评估年租金（元）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报价租金（年/元）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填报价报时间（年/月/日）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 w14:paraId="4E67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D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1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21,480.00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C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F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3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3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2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B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6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0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2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6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0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5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1幢1单元-504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D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1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9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21,840.00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0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5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C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B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11,640.00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A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7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E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C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1幢2单元-304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7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4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8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4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1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6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0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C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3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11,400.00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0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8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11,880.00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7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1幢2单元-504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11,760.00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23C81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B327A8">
      <w:pPr>
        <w:widowControl/>
        <w:spacing w:line="375" w:lineRule="atLeast"/>
        <w:jc w:val="left"/>
        <w:rPr>
          <w:color w:val="auto"/>
        </w:rPr>
      </w:pPr>
    </w:p>
    <w:p w14:paraId="409DD3D5">
      <w:bookmarkStart w:id="0" w:name="_GoBack"/>
      <w:bookmarkEnd w:id="0"/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2025-06-17T07:17:53Z</dcterms:created>
  <dc:creator>Administrator</dc:creator>
  <cp:lastModifiedBy>吴苑</cp:lastModifiedBy>
  <dcterms:modified xsi:type="dcterms:W3CDTF">2025-06-17T07:18:00Z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eyJoZGlkIjoiY2VmZDM3ZjA4OTM2OTgzMzg3N2JiY2E3YTI0MWMzNjYiLCJ1c2VySWQiOiIxNjUxMjMxODY4In0=</vt:lpwstr>
  </property>
  <property fmtid="{D5CDD505-2E9C-101B-9397-08002B2CF9AE}" pid="4" name="ICV">
    <vt:lpwstr>4830E9C8E903452EBCCFAE1CE1DA4106_12</vt:lpwstr>
  </property>
</Properties>
</file>