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云南省中医医院询价函</w:t>
      </w:r>
    </w:p>
    <w:p>
      <w:pPr>
        <w:pStyle w:val="3"/>
      </w:pPr>
    </w:p>
    <w:tbl>
      <w:tblPr>
        <w:tblStyle w:val="10"/>
        <w:tblW w:w="15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642"/>
        <w:gridCol w:w="1462"/>
        <w:gridCol w:w="1462"/>
        <w:gridCol w:w="1072"/>
        <w:gridCol w:w="718"/>
        <w:gridCol w:w="2046"/>
        <w:gridCol w:w="1563"/>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jc w:val="center"/>
              <w:rPr>
                <w:rFonts w:hint="eastAsia"/>
                <w:b/>
                <w:bCs/>
                <w:sz w:val="24"/>
                <w:szCs w:val="28"/>
                <w:lang w:val="en-US" w:eastAsia="zh-CN"/>
              </w:rPr>
            </w:pPr>
            <w:r>
              <w:rPr>
                <w:rFonts w:hint="eastAsia"/>
                <w:b/>
                <w:bCs/>
                <w:sz w:val="24"/>
                <w:szCs w:val="28"/>
                <w:lang w:val="en-US" w:eastAsia="zh-CN"/>
              </w:rPr>
              <w:t>需求产品名称</w:t>
            </w:r>
          </w:p>
        </w:tc>
        <w:tc>
          <w:tcPr>
            <w:tcW w:w="1642" w:type="dxa"/>
            <w:vAlign w:val="center"/>
          </w:tcPr>
          <w:p>
            <w:pPr>
              <w:jc w:val="center"/>
              <w:rPr>
                <w:rFonts w:hint="eastAsia"/>
                <w:b/>
                <w:bCs/>
                <w:sz w:val="24"/>
                <w:szCs w:val="28"/>
                <w:lang w:val="en-US" w:eastAsia="zh-CN"/>
              </w:rPr>
            </w:pPr>
            <w:r>
              <w:rPr>
                <w:rFonts w:hint="eastAsia"/>
                <w:b/>
                <w:bCs/>
                <w:sz w:val="24"/>
                <w:szCs w:val="28"/>
                <w:lang w:val="en-US" w:eastAsia="zh-CN"/>
              </w:rPr>
              <w:t>响应产品名称</w:t>
            </w:r>
          </w:p>
        </w:tc>
        <w:tc>
          <w:tcPr>
            <w:tcW w:w="1462" w:type="dxa"/>
            <w:vAlign w:val="center"/>
          </w:tcPr>
          <w:p>
            <w:pPr>
              <w:jc w:val="center"/>
              <w:rPr>
                <w:rFonts w:hint="default"/>
                <w:b/>
                <w:bCs/>
                <w:sz w:val="24"/>
                <w:szCs w:val="28"/>
                <w:lang w:val="en-US" w:eastAsia="zh-CN"/>
              </w:rPr>
            </w:pPr>
            <w:r>
              <w:rPr>
                <w:rFonts w:hint="eastAsia"/>
                <w:b/>
                <w:bCs/>
                <w:sz w:val="24"/>
                <w:szCs w:val="28"/>
                <w:lang w:val="en-US" w:eastAsia="zh-CN"/>
              </w:rPr>
              <w:t>规格型号</w:t>
            </w:r>
          </w:p>
        </w:tc>
        <w:tc>
          <w:tcPr>
            <w:tcW w:w="1462" w:type="dxa"/>
            <w:vAlign w:val="center"/>
          </w:tcPr>
          <w:p>
            <w:pPr>
              <w:jc w:val="center"/>
              <w:rPr>
                <w:rFonts w:hint="default"/>
                <w:b/>
                <w:bCs/>
                <w:sz w:val="24"/>
                <w:szCs w:val="28"/>
                <w:lang w:val="en-US" w:eastAsia="zh-CN"/>
              </w:rPr>
            </w:pPr>
            <w:r>
              <w:rPr>
                <w:rFonts w:hint="eastAsia"/>
                <w:b/>
                <w:bCs/>
                <w:sz w:val="24"/>
                <w:szCs w:val="28"/>
                <w:lang w:val="en-US" w:eastAsia="zh-CN"/>
              </w:rPr>
              <w:t>响应产品规格型号</w:t>
            </w:r>
          </w:p>
        </w:tc>
        <w:tc>
          <w:tcPr>
            <w:tcW w:w="1072" w:type="dxa"/>
            <w:vAlign w:val="center"/>
          </w:tcPr>
          <w:p>
            <w:pPr>
              <w:jc w:val="center"/>
              <w:rPr>
                <w:rFonts w:hint="eastAsia"/>
                <w:b/>
                <w:bCs/>
                <w:sz w:val="24"/>
                <w:szCs w:val="28"/>
                <w:lang w:val="en-US" w:eastAsia="zh-CN"/>
              </w:rPr>
            </w:pPr>
            <w:r>
              <w:rPr>
                <w:rFonts w:hint="eastAsia"/>
                <w:b/>
                <w:bCs/>
                <w:sz w:val="24"/>
                <w:szCs w:val="28"/>
                <w:lang w:val="en-US" w:eastAsia="zh-CN"/>
              </w:rPr>
              <w:t>单位</w:t>
            </w:r>
          </w:p>
        </w:tc>
        <w:tc>
          <w:tcPr>
            <w:tcW w:w="718" w:type="dxa"/>
            <w:vAlign w:val="center"/>
          </w:tcPr>
          <w:p>
            <w:pPr>
              <w:jc w:val="center"/>
              <w:rPr>
                <w:rFonts w:hint="eastAsia"/>
                <w:b/>
                <w:bCs/>
                <w:sz w:val="24"/>
                <w:szCs w:val="28"/>
                <w:lang w:val="en-US" w:eastAsia="zh-CN"/>
              </w:rPr>
            </w:pPr>
            <w:r>
              <w:rPr>
                <w:rFonts w:hint="eastAsia"/>
                <w:b/>
                <w:bCs/>
                <w:sz w:val="24"/>
                <w:szCs w:val="28"/>
                <w:lang w:val="en-US" w:eastAsia="zh-CN"/>
              </w:rPr>
              <w:t>数量</w:t>
            </w:r>
          </w:p>
        </w:tc>
        <w:tc>
          <w:tcPr>
            <w:tcW w:w="2046" w:type="dxa"/>
            <w:vAlign w:val="center"/>
          </w:tcPr>
          <w:p>
            <w:pPr>
              <w:jc w:val="center"/>
              <w:rPr>
                <w:rFonts w:hint="eastAsia"/>
                <w:b/>
                <w:bCs/>
                <w:sz w:val="24"/>
                <w:szCs w:val="28"/>
                <w:lang w:val="en-US" w:eastAsia="zh-CN"/>
              </w:rPr>
            </w:pPr>
            <w:r>
              <w:rPr>
                <w:rFonts w:hint="eastAsia"/>
                <w:b/>
                <w:bCs/>
                <w:sz w:val="24"/>
                <w:szCs w:val="28"/>
                <w:lang w:val="en-US" w:eastAsia="zh-CN"/>
              </w:rPr>
              <w:t>响应产品生产厂家</w:t>
            </w:r>
          </w:p>
        </w:tc>
        <w:tc>
          <w:tcPr>
            <w:tcW w:w="1563" w:type="dxa"/>
          </w:tcPr>
          <w:p>
            <w:pPr>
              <w:jc w:val="center"/>
              <w:rPr>
                <w:rFonts w:hint="eastAsia"/>
                <w:b/>
                <w:bCs/>
                <w:sz w:val="24"/>
                <w:szCs w:val="28"/>
                <w:lang w:val="en-US" w:eastAsia="zh-CN"/>
              </w:rPr>
            </w:pPr>
            <w:r>
              <w:rPr>
                <w:rFonts w:hint="eastAsia"/>
                <w:b/>
                <w:bCs/>
                <w:sz w:val="24"/>
                <w:szCs w:val="28"/>
                <w:lang w:val="en-US" w:eastAsia="zh-CN"/>
              </w:rPr>
              <w:t>预算单价（元）</w:t>
            </w:r>
          </w:p>
        </w:tc>
        <w:tc>
          <w:tcPr>
            <w:tcW w:w="1995" w:type="dxa"/>
            <w:vAlign w:val="center"/>
          </w:tcPr>
          <w:p>
            <w:pPr>
              <w:jc w:val="center"/>
              <w:rPr>
                <w:rFonts w:hint="eastAsia"/>
                <w:b/>
                <w:bCs/>
                <w:sz w:val="24"/>
                <w:szCs w:val="28"/>
                <w:lang w:val="en-US" w:eastAsia="zh-CN"/>
              </w:rPr>
            </w:pPr>
            <w:r>
              <w:rPr>
                <w:rFonts w:hint="eastAsia"/>
                <w:b/>
                <w:bCs/>
                <w:sz w:val="24"/>
                <w:szCs w:val="28"/>
                <w:lang w:val="en-US" w:eastAsia="zh-CN"/>
              </w:rPr>
              <w:t>报价单价（元）</w:t>
            </w:r>
          </w:p>
        </w:tc>
        <w:tc>
          <w:tcPr>
            <w:tcW w:w="1995" w:type="dxa"/>
            <w:vAlign w:val="center"/>
          </w:tcPr>
          <w:p>
            <w:pPr>
              <w:jc w:val="center"/>
              <w:rPr>
                <w:rFonts w:hint="default"/>
                <w:b/>
                <w:bCs/>
                <w:sz w:val="24"/>
                <w:szCs w:val="28"/>
                <w:lang w:val="en-US" w:eastAsia="zh-CN"/>
              </w:rPr>
            </w:pPr>
            <w:r>
              <w:rPr>
                <w:rFonts w:hint="eastAsia"/>
                <w:b/>
                <w:bCs/>
                <w:sz w:val="24"/>
                <w:szCs w:val="28"/>
                <w:lang w:val="en-US" w:eastAsia="zh-CN"/>
              </w:rPr>
              <w:t>报价小计（元）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椎板拉钩</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75*30mm</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320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骨膜剥离器</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200*8mm</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400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骨膜剥离器</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210*13mm弯</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400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三爪骨折固定夹</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18cm</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2</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480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中心化持骨钳</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19cm</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2</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560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双头刮匙</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210*7*7mm</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400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刮匙</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170*5mm直</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400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骨锤</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350g</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560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骨刀</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240*12mm平直</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320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骨刀</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240*12mm平弯</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400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钢丝剪</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20cm</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400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双头剥离器</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190*6mm</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320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神经剥离子</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260*5mm</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5</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320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寰弓剥离子</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270mm微弯</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2</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320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神经根探子</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r>
              <w:rPr>
                <w:rFonts w:hint="eastAsia"/>
                <w:b w:val="0"/>
                <w:bCs w:val="0"/>
                <w:sz w:val="18"/>
                <w:szCs w:val="18"/>
                <w:lang w:val="en-US" w:eastAsia="zh-CN"/>
              </w:rPr>
              <w:t>230mm</w:t>
            </w: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把</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2</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400</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55" w:type="dxa"/>
            <w:vAlign w:val="top"/>
          </w:tcPr>
          <w:p>
            <w:pPr>
              <w:jc w:val="center"/>
              <w:rPr>
                <w:rFonts w:hint="default"/>
                <w:b w:val="0"/>
                <w:bCs w:val="0"/>
                <w:sz w:val="18"/>
                <w:szCs w:val="18"/>
                <w:lang w:val="en-US" w:eastAsia="zh-CN"/>
              </w:rPr>
            </w:pPr>
            <w:r>
              <w:rPr>
                <w:rFonts w:hint="eastAsia"/>
                <w:b w:val="0"/>
                <w:bCs w:val="0"/>
                <w:sz w:val="18"/>
                <w:szCs w:val="18"/>
                <w:lang w:val="en-US" w:eastAsia="zh-CN"/>
              </w:rPr>
              <w:t>一次性间接喉镜</w:t>
            </w:r>
          </w:p>
        </w:tc>
        <w:tc>
          <w:tcPr>
            <w:tcW w:w="1642" w:type="dxa"/>
            <w:vAlign w:val="top"/>
          </w:tcPr>
          <w:p>
            <w:pPr>
              <w:jc w:val="center"/>
              <w:rPr>
                <w:rFonts w:hint="eastAsia"/>
                <w:b w:val="0"/>
                <w:bCs w:val="0"/>
                <w:sz w:val="18"/>
                <w:szCs w:val="18"/>
                <w:lang w:val="en-US" w:eastAsia="zh-CN"/>
              </w:rPr>
            </w:pPr>
          </w:p>
        </w:tc>
        <w:tc>
          <w:tcPr>
            <w:tcW w:w="1462" w:type="dxa"/>
            <w:vAlign w:val="top"/>
          </w:tcPr>
          <w:p>
            <w:pPr>
              <w:jc w:val="center"/>
              <w:rPr>
                <w:rFonts w:hint="default"/>
                <w:b w:val="0"/>
                <w:bCs w:val="0"/>
                <w:sz w:val="18"/>
                <w:szCs w:val="18"/>
                <w:lang w:val="en-US" w:eastAsia="zh-CN"/>
              </w:rPr>
            </w:pPr>
          </w:p>
        </w:tc>
        <w:tc>
          <w:tcPr>
            <w:tcW w:w="1462" w:type="dxa"/>
            <w:vAlign w:val="top"/>
          </w:tcPr>
          <w:p>
            <w:pPr>
              <w:jc w:val="center"/>
              <w:rPr>
                <w:rFonts w:hint="default"/>
                <w:b w:val="0"/>
                <w:bCs w:val="0"/>
                <w:sz w:val="18"/>
                <w:szCs w:val="18"/>
                <w:lang w:val="en-US" w:eastAsia="zh-CN"/>
              </w:rPr>
            </w:pPr>
          </w:p>
        </w:tc>
        <w:tc>
          <w:tcPr>
            <w:tcW w:w="1072" w:type="dxa"/>
            <w:vAlign w:val="top"/>
          </w:tcPr>
          <w:p>
            <w:pPr>
              <w:jc w:val="center"/>
              <w:rPr>
                <w:rFonts w:hint="default"/>
                <w:b w:val="0"/>
                <w:bCs w:val="0"/>
                <w:sz w:val="18"/>
                <w:szCs w:val="18"/>
                <w:lang w:val="en-US" w:eastAsia="zh-CN"/>
              </w:rPr>
            </w:pPr>
            <w:r>
              <w:rPr>
                <w:rFonts w:hint="eastAsia"/>
                <w:b w:val="0"/>
                <w:bCs w:val="0"/>
                <w:sz w:val="18"/>
                <w:szCs w:val="18"/>
                <w:lang w:val="en-US" w:eastAsia="zh-CN"/>
              </w:rPr>
              <w:t>支</w:t>
            </w:r>
          </w:p>
        </w:tc>
        <w:tc>
          <w:tcPr>
            <w:tcW w:w="718" w:type="dxa"/>
            <w:vAlign w:val="top"/>
          </w:tcPr>
          <w:p>
            <w:pPr>
              <w:jc w:val="center"/>
              <w:rPr>
                <w:rFonts w:hint="default"/>
                <w:b w:val="0"/>
                <w:bCs w:val="0"/>
                <w:sz w:val="18"/>
                <w:szCs w:val="18"/>
                <w:lang w:val="en-US" w:eastAsia="zh-CN"/>
              </w:rPr>
            </w:pPr>
            <w:r>
              <w:rPr>
                <w:rFonts w:hint="eastAsia"/>
                <w:b w:val="0"/>
                <w:bCs w:val="0"/>
                <w:sz w:val="18"/>
                <w:szCs w:val="18"/>
                <w:lang w:val="en-US" w:eastAsia="zh-CN"/>
              </w:rPr>
              <w:t>800</w:t>
            </w:r>
          </w:p>
        </w:tc>
        <w:tc>
          <w:tcPr>
            <w:tcW w:w="2046" w:type="dxa"/>
            <w:vAlign w:val="center"/>
          </w:tcPr>
          <w:p>
            <w:pPr>
              <w:jc w:val="center"/>
              <w:rPr>
                <w:rFonts w:hint="default"/>
                <w:b w:val="0"/>
                <w:bCs w:val="0"/>
                <w:sz w:val="18"/>
                <w:szCs w:val="18"/>
                <w:lang w:val="en-US" w:eastAsia="zh-CN"/>
              </w:rPr>
            </w:pPr>
          </w:p>
        </w:tc>
        <w:tc>
          <w:tcPr>
            <w:tcW w:w="1563" w:type="dxa"/>
            <w:vAlign w:val="top"/>
          </w:tcPr>
          <w:p>
            <w:pPr>
              <w:jc w:val="center"/>
              <w:rPr>
                <w:rFonts w:hint="default"/>
                <w:b w:val="0"/>
                <w:bCs w:val="0"/>
                <w:sz w:val="18"/>
                <w:szCs w:val="18"/>
                <w:lang w:val="en-US" w:eastAsia="zh-CN"/>
              </w:rPr>
            </w:pPr>
            <w:r>
              <w:rPr>
                <w:rFonts w:hint="eastAsia"/>
                <w:b w:val="0"/>
                <w:bCs w:val="0"/>
                <w:sz w:val="18"/>
                <w:szCs w:val="18"/>
                <w:lang w:val="en-US" w:eastAsia="zh-CN"/>
              </w:rPr>
              <w:t>1.2</w:t>
            </w:r>
          </w:p>
        </w:tc>
        <w:tc>
          <w:tcPr>
            <w:tcW w:w="1995" w:type="dxa"/>
            <w:vAlign w:val="center"/>
          </w:tcPr>
          <w:p>
            <w:pPr>
              <w:jc w:val="center"/>
              <w:rPr>
                <w:rFonts w:hint="eastAsia"/>
                <w:b w:val="0"/>
                <w:bCs w:val="0"/>
                <w:sz w:val="24"/>
                <w:szCs w:val="24"/>
                <w:lang w:val="en-US" w:eastAsia="zh-CN"/>
              </w:rPr>
            </w:pPr>
          </w:p>
        </w:tc>
        <w:tc>
          <w:tcPr>
            <w:tcW w:w="1995" w:type="dxa"/>
            <w:vAlign w:val="center"/>
          </w:tcPr>
          <w:p>
            <w:pPr>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610" w:type="dxa"/>
            <w:gridSpan w:val="10"/>
            <w:vAlign w:val="center"/>
          </w:tcPr>
          <w:p>
            <w:pPr>
              <w:spacing w:line="288" w:lineRule="auto"/>
              <w:jc w:val="both"/>
              <w:rPr>
                <w:rFonts w:hint="default" w:ascii="宋体" w:hAnsi="宋体" w:cs="宋体"/>
                <w:color w:val="000000"/>
                <w:szCs w:val="21"/>
                <w:lang w:val="en-US" w:eastAsia="zh-CN"/>
              </w:rPr>
            </w:pPr>
            <w:r>
              <w:rPr>
                <w:rFonts w:hint="eastAsia" w:ascii="宋体" w:hAnsi="宋体" w:cs="宋体"/>
                <w:color w:val="000000"/>
                <w:szCs w:val="21"/>
                <w:lang w:val="en-US" w:eastAsia="zh-CN"/>
              </w:rPr>
              <w:t>报价合计（ 小写）：            大写：</w:t>
            </w:r>
          </w:p>
        </w:tc>
      </w:tr>
    </w:tbl>
    <w:tbl>
      <w:tblPr>
        <w:tblStyle w:val="9"/>
        <w:tblpPr w:leftFromText="180" w:rightFromText="180" w:vertAnchor="text" w:horzAnchor="page" w:tblpX="1432" w:tblpY="1715"/>
        <w:tblOverlap w:val="never"/>
        <w:tblW w:w="0" w:type="auto"/>
        <w:tblInd w:w="0" w:type="dxa"/>
        <w:tblLayout w:type="autofit"/>
        <w:tblCellMar>
          <w:top w:w="0" w:type="dxa"/>
          <w:left w:w="108" w:type="dxa"/>
          <w:bottom w:w="0" w:type="dxa"/>
          <w:right w:w="108" w:type="dxa"/>
        </w:tblCellMar>
      </w:tblPr>
      <w:tblGrid>
        <w:gridCol w:w="13818"/>
      </w:tblGrid>
      <w:tr>
        <w:trPr>
          <w:trHeight w:val="512" w:hRule="atLeast"/>
        </w:trPr>
        <w:tc>
          <w:tcPr>
            <w:tcW w:w="1381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供应商名称：                                                                              202</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年   月   日</w:t>
            </w:r>
          </w:p>
        </w:tc>
      </w:tr>
      <w:tr>
        <w:trPr>
          <w:trHeight w:val="498" w:hRule="atLeast"/>
        </w:trPr>
        <w:tc>
          <w:tcPr>
            <w:tcW w:w="1381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供应商联系人：                                                                                （公司公章）</w:t>
            </w:r>
          </w:p>
        </w:tc>
      </w:tr>
      <w:tr>
        <w:trPr>
          <w:trHeight w:val="394" w:hRule="atLeast"/>
        </w:trPr>
        <w:tc>
          <w:tcPr>
            <w:tcW w:w="1381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联系电话：                                                                                      报价人：  </w:t>
            </w:r>
          </w:p>
        </w:tc>
      </w:tr>
      <w:tr>
        <w:trPr>
          <w:trHeight w:val="635" w:hRule="atLeast"/>
        </w:trPr>
        <w:tc>
          <w:tcPr>
            <w:tcW w:w="13818" w:type="dxa"/>
            <w:tcBorders>
              <w:top w:val="nil"/>
              <w:left w:val="nil"/>
              <w:bottom w:val="nil"/>
              <w:right w:val="nil"/>
            </w:tcBorders>
            <w:shd w:val="clear" w:color="auto" w:fill="auto"/>
            <w:vAlign w:val="center"/>
          </w:tcPr>
          <w:p>
            <w:pPr>
              <w:autoSpaceDE w:val="0"/>
              <w:autoSpaceDN w:val="0"/>
              <w:spacing w:line="400" w:lineRule="exact"/>
              <w:ind w:firstLine="442" w:firstLineChars="200"/>
              <w:jc w:val="left"/>
              <w:rPr>
                <w:rFonts w:hint="default" w:ascii="宋体" w:hAnsi="宋体" w:eastAsia="宋体" w:cs="宋体"/>
                <w:color w:val="000000"/>
                <w:kern w:val="0"/>
                <w:sz w:val="22"/>
                <w:szCs w:val="22"/>
                <w:lang w:val="en-US" w:eastAsia="zh-CN" w:bidi="ar-SA"/>
              </w:rPr>
            </w:pPr>
            <w:r>
              <w:rPr>
                <w:rFonts w:hint="eastAsia" w:ascii="宋体" w:hAnsi="宋体" w:eastAsia="宋体" w:cs="宋体"/>
                <w:b/>
                <w:bCs/>
                <w:color w:val="000000"/>
                <w:kern w:val="0"/>
                <w:sz w:val="22"/>
              </w:rPr>
              <w:t>注：</w:t>
            </w:r>
            <w:r>
              <w:rPr>
                <w:rFonts w:hint="eastAsia" w:ascii="宋体" w:hAnsi="宋体" w:eastAsia="宋体" w:cs="宋体"/>
                <w:b/>
                <w:bCs/>
                <w:color w:val="000000"/>
                <w:kern w:val="0"/>
                <w:sz w:val="22"/>
                <w:lang w:val="en-US" w:eastAsia="zh-CN"/>
              </w:rPr>
              <w:t>1、供应商参与此次报价须满足以下参数，响应文件需</w:t>
            </w:r>
            <w:r>
              <w:rPr>
                <w:rFonts w:hint="eastAsia" w:ascii="宋体" w:hAnsi="宋体" w:eastAsia="宋体" w:cs="宋体"/>
                <w:b/>
                <w:bCs/>
                <w:color w:val="000000"/>
                <w:kern w:val="0"/>
                <w:sz w:val="22"/>
              </w:rPr>
              <w:t>提供</w:t>
            </w:r>
            <w:r>
              <w:rPr>
                <w:rFonts w:hint="eastAsia" w:ascii="宋体" w:hAnsi="宋体" w:eastAsia="宋体" w:cs="宋体"/>
                <w:b/>
                <w:bCs/>
                <w:color w:val="000000"/>
                <w:kern w:val="0"/>
                <w:sz w:val="22"/>
                <w:lang w:val="en-US" w:eastAsia="zh-CN"/>
              </w:rPr>
              <w:t>供应商资质、生产</w:t>
            </w:r>
            <w:r>
              <w:rPr>
                <w:rFonts w:hint="eastAsia" w:ascii="宋体" w:hAnsi="宋体" w:eastAsia="宋体" w:cs="宋体"/>
                <w:b/>
                <w:bCs/>
                <w:color w:val="000000"/>
                <w:kern w:val="0"/>
                <w:sz w:val="22"/>
              </w:rPr>
              <w:t>厂家资质</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lang w:val="en-US" w:eastAsia="zh-CN"/>
              </w:rPr>
              <w:t>授权委托书、报价函、相关技术参数支持材料（附件一）等。2、所有响应文件需装</w:t>
            </w:r>
            <w:r>
              <w:rPr>
                <w:rFonts w:hint="eastAsia" w:ascii="宋体" w:hAnsi="宋体" w:eastAsia="宋体" w:cs="宋体"/>
                <w:b/>
                <w:bCs/>
                <w:color w:val="000000"/>
                <w:kern w:val="0"/>
                <w:sz w:val="22"/>
                <w:highlight w:val="none"/>
                <w:lang w:val="en-US" w:eastAsia="zh-CN"/>
              </w:rPr>
              <w:t>订且密封。仅需</w:t>
            </w:r>
            <w:r>
              <w:rPr>
                <w:rFonts w:hint="eastAsia" w:ascii="宋体" w:hAnsi="宋体" w:eastAsia="宋体" w:cs="宋体"/>
                <w:b/>
                <w:bCs/>
                <w:color w:val="000000"/>
                <w:kern w:val="0"/>
                <w:sz w:val="22"/>
                <w:highlight w:val="none"/>
                <w:lang w:val="zh-CN" w:eastAsia="zh-CN"/>
              </w:rPr>
              <w:t>准备正本一份，响应文件封面上应标明“正本”以及项目名称、供应商名称等内容。响应文件的外包装应保证其密封性，在密封的骑缝处加盖密封章。</w:t>
            </w:r>
            <w:r>
              <w:rPr>
                <w:rFonts w:hint="eastAsia" w:ascii="宋体" w:hAnsi="宋体" w:eastAsia="宋体" w:cs="宋体"/>
                <w:b/>
                <w:bCs/>
                <w:color w:val="000000"/>
                <w:kern w:val="0"/>
                <w:sz w:val="22"/>
                <w:highlight w:val="none"/>
                <w:lang w:val="en-US" w:eastAsia="zh-CN"/>
              </w:rPr>
              <w:t>3、各供应商报价不得高于预算单价，否则视为无效报价。4、医院根据符合采购需求、质量和服务相等且合计报价最低的原则确定成交供应商。不进行二次报价，以各公司提交的第一次报价为准。5、供应商只能填报一个不高于预算单价的响应报价，不</w:t>
            </w:r>
            <w:r>
              <w:rPr>
                <w:rFonts w:hint="eastAsia" w:ascii="宋体" w:hAnsi="宋体" w:eastAsia="宋体" w:cs="宋体"/>
                <w:b/>
                <w:bCs/>
                <w:color w:val="000000"/>
                <w:kern w:val="0"/>
                <w:sz w:val="22"/>
                <w:lang w:val="en-US" w:eastAsia="zh-CN"/>
              </w:rPr>
              <w:t>得提供有选择性的报价。6、询价结果于提交响应文件截止时间后五个工作日内在云南省中医医院官网公布。</w:t>
            </w:r>
          </w:p>
        </w:tc>
      </w:tr>
    </w:tbl>
    <w:p/>
    <w:p>
      <w:pPr>
        <w:ind w:left="559" w:leftChars="266" w:firstLine="562" w:firstLineChars="200"/>
        <w:rPr>
          <w:rFonts w:hint="eastAsia"/>
          <w:b/>
          <w:bCs/>
          <w:sz w:val="28"/>
          <w:szCs w:val="32"/>
          <w:highlight w:val="none"/>
          <w:u w:val="single"/>
        </w:rPr>
      </w:pPr>
      <w:r>
        <w:rPr>
          <w:rFonts w:hint="eastAsia"/>
          <w:b/>
          <w:bCs/>
          <w:sz w:val="28"/>
          <w:szCs w:val="32"/>
        </w:rPr>
        <w:t>供货期：</w:t>
      </w:r>
      <w:r>
        <w:rPr>
          <w:rFonts w:hint="eastAsia"/>
          <w:b/>
          <w:bCs/>
          <w:sz w:val="28"/>
          <w:szCs w:val="32"/>
          <w:u w:val="none"/>
        </w:rPr>
        <w:t xml:space="preserve"> </w:t>
      </w:r>
      <w:r>
        <w:rPr>
          <w:rFonts w:hint="eastAsia"/>
          <w:b/>
          <w:bCs/>
          <w:sz w:val="28"/>
          <w:szCs w:val="32"/>
          <w:u w:val="none"/>
          <w:lang w:val="en-US" w:eastAsia="zh-CN"/>
        </w:rPr>
        <w:t>接到询价结果后</w:t>
      </w:r>
      <w:r>
        <w:rPr>
          <w:rFonts w:hint="eastAsia"/>
          <w:b/>
          <w:bCs/>
          <w:sz w:val="28"/>
          <w:szCs w:val="32"/>
          <w:u w:val="single"/>
        </w:rPr>
        <w:t xml:space="preserve">   </w:t>
      </w:r>
      <w:r>
        <w:rPr>
          <w:b/>
          <w:bCs/>
          <w:sz w:val="28"/>
          <w:szCs w:val="32"/>
          <w:u w:val="single"/>
        </w:rPr>
        <w:t xml:space="preserve">       </w:t>
      </w:r>
      <w:r>
        <w:rPr>
          <w:b/>
          <w:bCs/>
          <w:sz w:val="28"/>
          <w:szCs w:val="32"/>
          <w:highlight w:val="none"/>
          <w:u w:val="single"/>
        </w:rPr>
        <w:t xml:space="preserve">    </w:t>
      </w:r>
      <w:r>
        <w:rPr>
          <w:rFonts w:hint="eastAsia"/>
          <w:b/>
          <w:bCs/>
          <w:sz w:val="28"/>
          <w:szCs w:val="32"/>
          <w:highlight w:val="none"/>
          <w:u w:val="single"/>
        </w:rPr>
        <w:t xml:space="preserve">  </w:t>
      </w:r>
      <w:r>
        <w:rPr>
          <w:rFonts w:hint="eastAsia"/>
          <w:b/>
          <w:bCs/>
          <w:sz w:val="28"/>
          <w:szCs w:val="32"/>
          <w:highlight w:val="none"/>
          <w:u w:val="single"/>
          <w:lang w:eastAsia="zh-CN"/>
        </w:rPr>
        <w:t>日历天</w:t>
      </w:r>
      <w:r>
        <w:rPr>
          <w:rFonts w:hint="eastAsia"/>
          <w:b/>
          <w:bCs/>
          <w:sz w:val="28"/>
          <w:szCs w:val="32"/>
          <w:highlight w:val="none"/>
          <w:u w:val="single"/>
        </w:rPr>
        <w:t xml:space="preserve">  </w:t>
      </w:r>
      <w:r>
        <w:rPr>
          <w:rFonts w:hint="eastAsia"/>
          <w:b/>
          <w:bCs/>
          <w:sz w:val="28"/>
          <w:szCs w:val="32"/>
          <w:highlight w:val="none"/>
          <w:u w:val="single"/>
        </w:rPr>
        <w:br w:type="textWrapping"/>
      </w:r>
    </w:p>
    <w:p>
      <w:pPr>
        <w:ind w:left="559" w:leftChars="266" w:firstLine="562" w:firstLineChars="200"/>
        <w:rPr>
          <w:rFonts w:hint="default" w:eastAsiaTheme="minorEastAsia"/>
          <w:b/>
          <w:bCs/>
          <w:sz w:val="28"/>
          <w:szCs w:val="32"/>
          <w:highlight w:val="none"/>
          <w:lang w:val="en-US" w:eastAsia="zh-CN"/>
        </w:rPr>
      </w:pPr>
      <w:r>
        <w:rPr>
          <w:rFonts w:hint="eastAsia"/>
          <w:b/>
          <w:bCs/>
          <w:sz w:val="28"/>
          <w:szCs w:val="32"/>
          <w:highlight w:val="none"/>
          <w:u w:val="single"/>
          <w:lang w:eastAsia="zh-CN"/>
        </w:rPr>
        <w:t>质保期：验收合格后</w:t>
      </w:r>
      <w:r>
        <w:rPr>
          <w:rFonts w:hint="eastAsia"/>
          <w:b/>
          <w:bCs/>
          <w:sz w:val="28"/>
          <w:szCs w:val="32"/>
          <w:highlight w:val="none"/>
          <w:u w:val="single"/>
          <w:lang w:val="en-US" w:eastAsia="zh-CN"/>
        </w:rPr>
        <w:t xml:space="preserve">                  </w:t>
      </w:r>
      <w:r>
        <w:rPr>
          <w:rFonts w:hint="eastAsia"/>
          <w:b/>
          <w:bCs/>
          <w:sz w:val="28"/>
          <w:szCs w:val="32"/>
          <w:highlight w:val="none"/>
          <w:u w:val="single"/>
          <w:lang w:eastAsia="zh-CN"/>
        </w:rPr>
        <w:t>日历天</w:t>
      </w:r>
      <w:r>
        <w:rPr>
          <w:rFonts w:hint="eastAsia"/>
          <w:b/>
          <w:bCs/>
          <w:sz w:val="28"/>
          <w:szCs w:val="32"/>
          <w:highlight w:val="none"/>
          <w:u w:val="single"/>
        </w:rPr>
        <w:t xml:space="preserve">  </w:t>
      </w:r>
    </w:p>
    <w:p>
      <w:pPr>
        <w:ind w:firstLine="1124" w:firstLineChars="400"/>
        <w:rPr>
          <w:rFonts w:hint="eastAsia"/>
          <w:b/>
          <w:bCs/>
          <w:sz w:val="28"/>
          <w:szCs w:val="32"/>
          <w:highlight w:val="none"/>
        </w:rPr>
      </w:pPr>
    </w:p>
    <w:p>
      <w:pPr>
        <w:ind w:firstLine="1124" w:firstLineChars="400"/>
        <w:rPr>
          <w:rFonts w:hint="eastAsia"/>
          <w:b/>
          <w:bCs/>
          <w:sz w:val="28"/>
          <w:szCs w:val="32"/>
          <w:highlight w:val="none"/>
        </w:rPr>
      </w:pPr>
      <w:r>
        <w:rPr>
          <w:rFonts w:hint="eastAsia"/>
          <w:b/>
          <w:bCs/>
          <w:sz w:val="28"/>
          <w:szCs w:val="32"/>
          <w:highlight w:val="none"/>
        </w:rPr>
        <w:t>其他承诺</w:t>
      </w:r>
      <w:r>
        <w:rPr>
          <w:rFonts w:hint="eastAsia"/>
          <w:b/>
          <w:bCs/>
          <w:sz w:val="28"/>
          <w:szCs w:val="32"/>
          <w:highlight w:val="none"/>
          <w:lang w:eastAsia="zh-CN"/>
        </w:rPr>
        <w:t>（供应商自行填写）</w:t>
      </w:r>
      <w:r>
        <w:rPr>
          <w:rFonts w:hint="eastAsia"/>
          <w:b/>
          <w:bCs/>
          <w:sz w:val="28"/>
          <w:szCs w:val="32"/>
          <w:highlight w:val="none"/>
        </w:rPr>
        <w:t>：</w:t>
      </w:r>
    </w:p>
    <w:p>
      <w:pPr>
        <w:ind w:firstLine="1124" w:firstLineChars="400"/>
        <w:rPr>
          <w:rFonts w:hint="eastAsia"/>
          <w:b/>
          <w:bCs/>
          <w:sz w:val="28"/>
          <w:szCs w:val="32"/>
          <w:highlight w:val="none"/>
        </w:rPr>
      </w:pPr>
    </w:p>
    <w:p>
      <w:pPr>
        <w:ind w:firstLine="1124" w:firstLineChars="400"/>
        <w:rPr>
          <w:rFonts w:hint="eastAsia"/>
          <w:b/>
          <w:bCs/>
          <w:sz w:val="28"/>
          <w:szCs w:val="32"/>
        </w:rPr>
      </w:pPr>
    </w:p>
    <w:p>
      <w:pPr>
        <w:rPr>
          <w:rFonts w:hint="eastAsia"/>
        </w:rPr>
        <w:sectPr>
          <w:pgSz w:w="16838" w:h="11906" w:orient="landscape"/>
          <w:pgMar w:top="493" w:right="720" w:bottom="550" w:left="720" w:header="851" w:footer="992" w:gutter="0"/>
          <w:cols w:space="425" w:num="1"/>
          <w:docGrid w:type="lines" w:linePitch="312" w:charSpace="0"/>
        </w:sectPr>
      </w:pPr>
    </w:p>
    <w:p>
      <w:pPr>
        <w:spacing w:before="156" w:beforeLines="50" w:line="360" w:lineRule="auto"/>
        <w:ind w:firstLine="241" w:firstLineChars="100"/>
        <w:rPr>
          <w:rFonts w:hint="eastAsia" w:ascii="宋体" w:hAnsi="宋体" w:cs="宋体" w:eastAsiaTheme="minorEastAsia"/>
          <w:b/>
          <w:bCs/>
          <w:sz w:val="24"/>
          <w:szCs w:val="24"/>
          <w:lang w:val="en-US" w:eastAsia="zh-CN"/>
        </w:rPr>
      </w:pPr>
      <w:r>
        <w:rPr>
          <w:rFonts w:hint="eastAsia" w:ascii="宋体" w:hAnsi="宋体" w:cs="宋体"/>
          <w:b/>
          <w:bCs/>
          <w:sz w:val="24"/>
          <w:szCs w:val="24"/>
          <w:lang w:val="en-US" w:eastAsia="zh-CN"/>
        </w:rPr>
        <w:t>附件一：</w:t>
      </w:r>
    </w:p>
    <w:p>
      <w:pPr>
        <w:spacing w:before="156" w:beforeLines="50" w:line="360" w:lineRule="auto"/>
        <w:jc w:val="center"/>
        <w:rPr>
          <w:rFonts w:ascii="宋体" w:hAnsi="宋体" w:cs="宋体"/>
          <w:b/>
          <w:bCs/>
          <w:sz w:val="36"/>
          <w:szCs w:val="36"/>
          <w:highlight w:val="none"/>
        </w:rPr>
      </w:pPr>
      <w:r>
        <w:rPr>
          <w:rFonts w:hint="eastAsia" w:ascii="宋体" w:hAnsi="宋体" w:cs="宋体"/>
          <w:b/>
          <w:bCs/>
          <w:sz w:val="36"/>
          <w:szCs w:val="36"/>
          <w:highlight w:val="none"/>
        </w:rPr>
        <w:t>技术规格偏离表</w:t>
      </w:r>
    </w:p>
    <w:tbl>
      <w:tblPr>
        <w:tblStyle w:val="9"/>
        <w:tblW w:w="4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529"/>
        <w:gridCol w:w="1622"/>
        <w:gridCol w:w="206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60" w:type="pct"/>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1050" w:type="pct"/>
            <w:vAlign w:val="center"/>
          </w:tcPr>
          <w:p>
            <w:pPr>
              <w:spacing w:line="400" w:lineRule="exact"/>
              <w:jc w:val="center"/>
              <w:rPr>
                <w:rFonts w:ascii="宋体" w:hAnsi="宋体" w:cs="宋体"/>
                <w:b/>
                <w:szCs w:val="21"/>
              </w:rPr>
            </w:pPr>
            <w:r>
              <w:rPr>
                <w:rFonts w:hint="eastAsia" w:ascii="宋体" w:hAnsi="宋体" w:cs="宋体"/>
                <w:b/>
                <w:szCs w:val="21"/>
                <w:lang w:val="en-US" w:eastAsia="zh-CN"/>
              </w:rPr>
              <w:t>需求</w:t>
            </w:r>
            <w:r>
              <w:rPr>
                <w:rFonts w:hint="eastAsia" w:ascii="宋体" w:hAnsi="宋体" w:cs="宋体"/>
                <w:b/>
                <w:szCs w:val="21"/>
              </w:rPr>
              <w:t>技术规格及要求</w:t>
            </w:r>
          </w:p>
        </w:tc>
        <w:tc>
          <w:tcPr>
            <w:tcW w:w="1114" w:type="pct"/>
            <w:vAlign w:val="center"/>
          </w:tcPr>
          <w:p>
            <w:pPr>
              <w:spacing w:line="400" w:lineRule="exact"/>
              <w:jc w:val="center"/>
              <w:rPr>
                <w:rFonts w:ascii="宋体" w:hAnsi="宋体" w:cs="宋体"/>
                <w:b/>
                <w:szCs w:val="21"/>
              </w:rPr>
            </w:pPr>
            <w:r>
              <w:rPr>
                <w:rFonts w:hint="eastAsia" w:ascii="宋体" w:hAnsi="宋体" w:cs="宋体"/>
                <w:b/>
                <w:szCs w:val="21"/>
                <w:lang w:val="en-US" w:eastAsia="zh-CN"/>
              </w:rPr>
              <w:t>响应</w:t>
            </w:r>
            <w:r>
              <w:rPr>
                <w:rFonts w:hint="eastAsia" w:ascii="宋体" w:hAnsi="宋体" w:cs="宋体"/>
                <w:b/>
                <w:szCs w:val="21"/>
              </w:rPr>
              <w:t>技术</w:t>
            </w:r>
          </w:p>
          <w:p>
            <w:pPr>
              <w:spacing w:line="400" w:lineRule="exact"/>
              <w:jc w:val="center"/>
              <w:rPr>
                <w:rFonts w:ascii="宋体" w:hAnsi="宋体" w:cs="宋体"/>
                <w:b/>
                <w:szCs w:val="21"/>
              </w:rPr>
            </w:pPr>
            <w:r>
              <w:rPr>
                <w:rFonts w:hint="eastAsia" w:ascii="宋体" w:hAnsi="宋体" w:cs="宋体"/>
                <w:b/>
                <w:szCs w:val="21"/>
              </w:rPr>
              <w:t>规格及要求</w:t>
            </w:r>
          </w:p>
        </w:tc>
        <w:tc>
          <w:tcPr>
            <w:tcW w:w="1415" w:type="pct"/>
            <w:vAlign w:val="center"/>
          </w:tcPr>
          <w:p>
            <w:pPr>
              <w:spacing w:line="400" w:lineRule="exact"/>
              <w:jc w:val="center"/>
              <w:rPr>
                <w:rFonts w:hint="eastAsia" w:ascii="宋体" w:hAnsi="宋体" w:cs="宋体" w:eastAsiaTheme="minorEastAsia"/>
                <w:b/>
                <w:szCs w:val="21"/>
                <w:lang w:eastAsia="zh-CN"/>
              </w:rPr>
            </w:pPr>
            <w:r>
              <w:rPr>
                <w:rFonts w:hint="eastAsia" w:ascii="宋体" w:hAnsi="宋体" w:cs="宋体"/>
                <w:b/>
                <w:szCs w:val="21"/>
              </w:rPr>
              <w:t>偏离情况</w:t>
            </w:r>
            <w:r>
              <w:rPr>
                <w:rFonts w:hint="eastAsia" w:ascii="宋体" w:hAnsi="宋体" w:cs="宋体"/>
                <w:b/>
                <w:szCs w:val="21"/>
                <w:lang w:eastAsia="zh-CN"/>
              </w:rPr>
              <w:t>（</w:t>
            </w:r>
            <w:r>
              <w:rPr>
                <w:rFonts w:hint="eastAsia" w:ascii="宋体" w:hAnsi="宋体" w:cs="宋体"/>
                <w:b/>
                <w:szCs w:val="21"/>
                <w:lang w:val="en-US" w:eastAsia="zh-CN"/>
              </w:rPr>
              <w:t>正偏离、无偏离、负偏离</w:t>
            </w:r>
            <w:r>
              <w:rPr>
                <w:rFonts w:hint="eastAsia" w:ascii="宋体" w:hAnsi="宋体" w:cs="宋体"/>
                <w:b/>
                <w:szCs w:val="21"/>
                <w:lang w:eastAsia="zh-CN"/>
              </w:rPr>
              <w:t>）</w:t>
            </w:r>
          </w:p>
        </w:tc>
        <w:tc>
          <w:tcPr>
            <w:tcW w:w="758" w:type="pct"/>
            <w:vAlign w:val="center"/>
          </w:tcPr>
          <w:p>
            <w:pPr>
              <w:spacing w:line="400" w:lineRule="exact"/>
              <w:jc w:val="center"/>
              <w:rPr>
                <w:rFonts w:ascii="宋体" w:hAns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0" w:type="pct"/>
            <w:vAlign w:val="center"/>
          </w:tcPr>
          <w:p>
            <w:pPr>
              <w:spacing w:line="480" w:lineRule="exact"/>
              <w:jc w:val="center"/>
              <w:rPr>
                <w:rFonts w:ascii="宋体" w:hAnsi="宋体" w:cs="宋体"/>
                <w:szCs w:val="21"/>
              </w:rPr>
            </w:pPr>
            <w:r>
              <w:rPr>
                <w:rFonts w:hint="eastAsia" w:ascii="宋体" w:hAnsi="宋体" w:cs="宋体"/>
                <w:szCs w:val="21"/>
              </w:rPr>
              <w:t>1</w:t>
            </w:r>
          </w:p>
        </w:tc>
        <w:tc>
          <w:tcPr>
            <w:tcW w:w="1050" w:type="pct"/>
          </w:tcPr>
          <w:p>
            <w:pPr>
              <w:spacing w:line="480" w:lineRule="exact"/>
              <w:rPr>
                <w:rFonts w:ascii="宋体" w:hAnsi="宋体" w:cs="宋体"/>
                <w:szCs w:val="21"/>
              </w:rPr>
            </w:pPr>
          </w:p>
        </w:tc>
        <w:tc>
          <w:tcPr>
            <w:tcW w:w="1114" w:type="pct"/>
          </w:tcPr>
          <w:p>
            <w:pPr>
              <w:spacing w:line="480" w:lineRule="exact"/>
              <w:rPr>
                <w:rFonts w:ascii="宋体" w:hAnsi="宋体" w:cs="宋体"/>
                <w:szCs w:val="21"/>
              </w:rPr>
            </w:pPr>
          </w:p>
        </w:tc>
        <w:tc>
          <w:tcPr>
            <w:tcW w:w="1415" w:type="pct"/>
          </w:tcPr>
          <w:p>
            <w:pPr>
              <w:spacing w:line="480" w:lineRule="exact"/>
              <w:rPr>
                <w:rFonts w:ascii="宋体" w:hAnsi="宋体" w:cs="宋体"/>
                <w:szCs w:val="21"/>
              </w:rPr>
            </w:pPr>
            <w:bookmarkStart w:id="1" w:name="_GoBack"/>
            <w:bookmarkEnd w:id="1"/>
          </w:p>
        </w:tc>
        <w:tc>
          <w:tcPr>
            <w:tcW w:w="758" w:type="pct"/>
          </w:tcPr>
          <w:p>
            <w:pPr>
              <w:spacing w:line="4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0" w:type="pct"/>
            <w:vAlign w:val="center"/>
          </w:tcPr>
          <w:p>
            <w:pPr>
              <w:spacing w:line="480" w:lineRule="exact"/>
              <w:jc w:val="center"/>
              <w:rPr>
                <w:rFonts w:ascii="宋体" w:hAnsi="宋体" w:cs="宋体"/>
                <w:szCs w:val="21"/>
              </w:rPr>
            </w:pPr>
            <w:r>
              <w:rPr>
                <w:rFonts w:hint="eastAsia" w:ascii="宋体" w:hAnsi="宋体" w:cs="宋体"/>
                <w:szCs w:val="21"/>
              </w:rPr>
              <w:t>2</w:t>
            </w:r>
          </w:p>
        </w:tc>
        <w:tc>
          <w:tcPr>
            <w:tcW w:w="1050" w:type="pct"/>
          </w:tcPr>
          <w:p>
            <w:pPr>
              <w:spacing w:line="480" w:lineRule="exact"/>
              <w:rPr>
                <w:rFonts w:ascii="宋体" w:hAnsi="宋体" w:cs="宋体"/>
                <w:szCs w:val="21"/>
              </w:rPr>
            </w:pPr>
          </w:p>
        </w:tc>
        <w:tc>
          <w:tcPr>
            <w:tcW w:w="1114" w:type="pct"/>
          </w:tcPr>
          <w:p>
            <w:pPr>
              <w:spacing w:line="480" w:lineRule="exact"/>
              <w:rPr>
                <w:rFonts w:ascii="宋体" w:hAnsi="宋体" w:cs="宋体"/>
                <w:szCs w:val="21"/>
              </w:rPr>
            </w:pPr>
          </w:p>
        </w:tc>
        <w:tc>
          <w:tcPr>
            <w:tcW w:w="1415" w:type="pct"/>
          </w:tcPr>
          <w:p>
            <w:pPr>
              <w:spacing w:line="480" w:lineRule="exact"/>
              <w:rPr>
                <w:rFonts w:ascii="宋体" w:hAnsi="宋体" w:cs="宋体"/>
                <w:szCs w:val="21"/>
              </w:rPr>
            </w:pPr>
          </w:p>
        </w:tc>
        <w:tc>
          <w:tcPr>
            <w:tcW w:w="758" w:type="pct"/>
          </w:tcPr>
          <w:p>
            <w:pPr>
              <w:spacing w:line="4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0" w:type="pct"/>
            <w:vAlign w:val="center"/>
          </w:tcPr>
          <w:p>
            <w:pPr>
              <w:spacing w:line="48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w:t>
            </w:r>
          </w:p>
        </w:tc>
        <w:tc>
          <w:tcPr>
            <w:tcW w:w="1050" w:type="pct"/>
          </w:tcPr>
          <w:p>
            <w:pPr>
              <w:spacing w:line="480" w:lineRule="exact"/>
              <w:rPr>
                <w:rFonts w:ascii="宋体" w:hAnsi="宋体" w:cs="宋体"/>
                <w:szCs w:val="21"/>
              </w:rPr>
            </w:pPr>
          </w:p>
        </w:tc>
        <w:tc>
          <w:tcPr>
            <w:tcW w:w="1114" w:type="pct"/>
          </w:tcPr>
          <w:p>
            <w:pPr>
              <w:spacing w:line="480" w:lineRule="exact"/>
              <w:rPr>
                <w:rFonts w:ascii="宋体" w:hAnsi="宋体" w:cs="宋体"/>
                <w:szCs w:val="21"/>
              </w:rPr>
            </w:pPr>
          </w:p>
        </w:tc>
        <w:tc>
          <w:tcPr>
            <w:tcW w:w="1415" w:type="pct"/>
          </w:tcPr>
          <w:p>
            <w:pPr>
              <w:spacing w:line="480" w:lineRule="exact"/>
              <w:rPr>
                <w:rFonts w:ascii="宋体" w:hAnsi="宋体" w:cs="宋体"/>
                <w:szCs w:val="21"/>
              </w:rPr>
            </w:pPr>
          </w:p>
        </w:tc>
        <w:tc>
          <w:tcPr>
            <w:tcW w:w="758" w:type="pct"/>
          </w:tcPr>
          <w:p>
            <w:pPr>
              <w:spacing w:line="4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0" w:type="pct"/>
            <w:vAlign w:val="center"/>
          </w:tcPr>
          <w:p>
            <w:pPr>
              <w:spacing w:line="48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w:t>
            </w:r>
          </w:p>
        </w:tc>
        <w:tc>
          <w:tcPr>
            <w:tcW w:w="1050" w:type="pct"/>
          </w:tcPr>
          <w:p>
            <w:pPr>
              <w:spacing w:line="480" w:lineRule="exact"/>
              <w:rPr>
                <w:rFonts w:ascii="宋体" w:hAnsi="宋体" w:cs="宋体"/>
                <w:szCs w:val="21"/>
              </w:rPr>
            </w:pPr>
          </w:p>
        </w:tc>
        <w:tc>
          <w:tcPr>
            <w:tcW w:w="1114" w:type="pct"/>
          </w:tcPr>
          <w:p>
            <w:pPr>
              <w:spacing w:line="480" w:lineRule="exact"/>
              <w:rPr>
                <w:rFonts w:ascii="宋体" w:hAnsi="宋体" w:cs="宋体"/>
                <w:szCs w:val="21"/>
              </w:rPr>
            </w:pPr>
          </w:p>
        </w:tc>
        <w:tc>
          <w:tcPr>
            <w:tcW w:w="1415" w:type="pct"/>
          </w:tcPr>
          <w:p>
            <w:pPr>
              <w:spacing w:line="480" w:lineRule="exact"/>
              <w:rPr>
                <w:rFonts w:ascii="宋体" w:hAnsi="宋体" w:cs="宋体"/>
                <w:szCs w:val="21"/>
              </w:rPr>
            </w:pPr>
          </w:p>
        </w:tc>
        <w:tc>
          <w:tcPr>
            <w:tcW w:w="758" w:type="pct"/>
          </w:tcPr>
          <w:p>
            <w:pPr>
              <w:spacing w:line="480" w:lineRule="exact"/>
              <w:rPr>
                <w:rFonts w:ascii="宋体" w:hAnsi="宋体" w:cs="宋体"/>
                <w:szCs w:val="21"/>
              </w:rPr>
            </w:pPr>
          </w:p>
        </w:tc>
      </w:tr>
    </w:tbl>
    <w:p>
      <w:pPr>
        <w:widowControl/>
        <w:jc w:val="left"/>
        <w:rPr>
          <w:rFonts w:hint="eastAsia" w:hAnsi="宋体" w:cs="宋体"/>
        </w:rPr>
      </w:pPr>
    </w:p>
    <w:p>
      <w:pPr>
        <w:autoSpaceDE w:val="0"/>
        <w:spacing w:line="360" w:lineRule="auto"/>
        <w:ind w:firstLine="420" w:firstLineChars="200"/>
        <w:rPr>
          <w:rFonts w:ascii="宋体" w:hAnsi="宋体" w:cs="宋体"/>
          <w:sz w:val="24"/>
          <w:szCs w:val="24"/>
        </w:rPr>
      </w:pPr>
      <w:r>
        <w:rPr>
          <w:rFonts w:hint="eastAsia" w:hAnsi="宋体" w:cs="宋体"/>
        </w:rPr>
        <w:t>注：各</w:t>
      </w:r>
      <w:r>
        <w:rPr>
          <w:rFonts w:hint="eastAsia" w:hAnsi="宋体" w:cs="宋体"/>
          <w:lang w:val="en-US" w:eastAsia="zh-CN"/>
        </w:rPr>
        <w:t>供货商</w:t>
      </w:r>
      <w:r>
        <w:rPr>
          <w:rFonts w:hint="eastAsia" w:hAnsi="宋体" w:cs="宋体"/>
        </w:rPr>
        <w:t>必须对</w:t>
      </w:r>
      <w:r>
        <w:rPr>
          <w:rFonts w:hint="eastAsia" w:hAnsi="宋体" w:cs="宋体"/>
          <w:lang w:val="en-US" w:eastAsia="zh-CN"/>
        </w:rPr>
        <w:t>医院</w:t>
      </w:r>
      <w:r>
        <w:rPr>
          <w:rFonts w:hint="eastAsia" w:hAnsi="宋体" w:cs="宋体"/>
        </w:rPr>
        <w:t>“</w:t>
      </w:r>
      <w:r>
        <w:rPr>
          <w:rFonts w:hint="eastAsia"/>
          <w:lang w:val="en-US" w:eastAsia="zh-CN"/>
        </w:rPr>
        <w:t>详细功能及技术参数</w:t>
      </w:r>
      <w:r>
        <w:rPr>
          <w:rFonts w:hint="eastAsia" w:hAnsi="宋体" w:cs="宋体"/>
        </w:rPr>
        <w:t>”中的技术参数要求作出全面、真实的反映，投标人除如实填写技术规格偏</w:t>
      </w:r>
      <w:r>
        <w:rPr>
          <w:rFonts w:hint="eastAsia" w:hAnsi="宋体" w:cs="宋体"/>
          <w:highlight w:val="none"/>
        </w:rPr>
        <w:t>离表外，</w:t>
      </w:r>
      <w:r>
        <w:rPr>
          <w:rFonts w:hint="eastAsia" w:hAnsi="宋体" w:cs="宋体"/>
          <w:color w:val="FF0000"/>
          <w:highlight w:val="none"/>
          <w:lang w:val="en-US" w:eastAsia="zh-CN"/>
        </w:rPr>
        <w:t>响应</w:t>
      </w:r>
      <w:r>
        <w:rPr>
          <w:rFonts w:hint="eastAsia" w:hAnsi="宋体" w:cs="宋体"/>
          <w:color w:val="FF0000"/>
          <w:highlight w:val="none"/>
        </w:rPr>
        <w:t>文件中必须提供最新技术支持资料支持技术规格偏离表（包括</w:t>
      </w:r>
      <w:r>
        <w:rPr>
          <w:rFonts w:hint="eastAsia" w:hAnsi="宋体" w:cs="宋体"/>
          <w:color w:val="FF0000"/>
          <w:highlight w:val="none"/>
          <w:lang w:val="en-US" w:eastAsia="zh-CN"/>
        </w:rPr>
        <w:t>响应</w:t>
      </w:r>
      <w:r>
        <w:rPr>
          <w:rFonts w:hint="eastAsia" w:hAnsi="宋体" w:cs="宋体"/>
          <w:color w:val="FF0000"/>
          <w:highlight w:val="none"/>
        </w:rPr>
        <w:t>产品技术白皮书或检测报告或图纸或印刷宣传彩页或性能参数说明等，不接受</w:t>
      </w:r>
      <w:r>
        <w:rPr>
          <w:rFonts w:hint="eastAsia" w:hAnsi="宋体" w:cs="宋体"/>
          <w:color w:val="FF0000"/>
          <w:highlight w:val="none"/>
          <w:lang w:val="en-US" w:eastAsia="zh-CN"/>
        </w:rPr>
        <w:t>供应商</w:t>
      </w:r>
      <w:r>
        <w:rPr>
          <w:rFonts w:hint="eastAsia" w:hAnsi="宋体" w:cs="宋体"/>
          <w:color w:val="FF0000"/>
          <w:highlight w:val="none"/>
        </w:rPr>
        <w:t>自行印刷、打印或者手写的技术支持资料，凡不符合上述要求的，视为无效技术支持资料）</w:t>
      </w:r>
      <w:r>
        <w:rPr>
          <w:rFonts w:hint="eastAsia" w:hAnsi="宋体" w:cs="宋体"/>
          <w:highlight w:val="none"/>
        </w:rPr>
        <w:t>，若</w:t>
      </w:r>
      <w:r>
        <w:rPr>
          <w:rFonts w:hint="eastAsia" w:hAnsi="宋体" w:cs="宋体"/>
          <w:highlight w:val="none"/>
          <w:lang w:val="en-US" w:eastAsia="zh-CN"/>
        </w:rPr>
        <w:t>响应</w:t>
      </w:r>
      <w:r>
        <w:rPr>
          <w:rFonts w:hint="eastAsia" w:hAnsi="宋体" w:cs="宋体"/>
          <w:highlight w:val="none"/>
        </w:rPr>
        <w:t>文件中技术支持资料参数与技术规格偏离表应答不符或无支持资料应答，而</w:t>
      </w:r>
      <w:r>
        <w:rPr>
          <w:rFonts w:hint="eastAsia" w:hAnsi="宋体" w:cs="宋体"/>
          <w:highlight w:val="none"/>
          <w:lang w:val="en-US" w:eastAsia="zh-CN"/>
        </w:rPr>
        <w:t>供应商</w:t>
      </w:r>
      <w:r>
        <w:rPr>
          <w:rFonts w:hint="eastAsia" w:hAnsi="宋体" w:cs="宋体"/>
          <w:highlight w:val="none"/>
        </w:rPr>
        <w:t>又未在投标文件中作</w:t>
      </w:r>
      <w:r>
        <w:rPr>
          <w:rFonts w:hint="eastAsia" w:hAnsi="宋体" w:cs="宋体"/>
        </w:rPr>
        <w:t>出说明和解释的，视为不响应该条技术参数要求。</w:t>
      </w:r>
      <w:r>
        <w:rPr>
          <w:rFonts w:hint="eastAsia" w:ascii="宋体" w:hAnsi="宋体" w:cs="宋体"/>
          <w:sz w:val="24"/>
          <w:szCs w:val="24"/>
        </w:rPr>
        <w:t xml:space="preserve"> </w:t>
      </w:r>
    </w:p>
    <w:p>
      <w:pPr>
        <w:spacing w:line="900" w:lineRule="exact"/>
        <w:ind w:firstLine="728" w:firstLineChars="302"/>
        <w:rPr>
          <w:rFonts w:hint="eastAsia" w:ascii="宋体" w:hAnsi="宋体" w:cs="宋体"/>
          <w:b/>
          <w:sz w:val="24"/>
          <w:szCs w:val="24"/>
          <w:lang w:val="en-US" w:eastAsia="zh-CN"/>
        </w:rPr>
      </w:pPr>
      <w:bookmarkStart w:id="0" w:name="_Toc14236"/>
      <w:bookmarkEnd w:id="0"/>
    </w:p>
    <w:p>
      <w:pPr>
        <w:spacing w:line="900" w:lineRule="exact"/>
        <w:ind w:firstLine="728" w:firstLineChars="302"/>
        <w:rPr>
          <w:rFonts w:ascii="宋体" w:hAnsi="宋体" w:cs="宋体"/>
          <w:b/>
          <w:sz w:val="24"/>
          <w:szCs w:val="24"/>
        </w:rPr>
      </w:pPr>
      <w:r>
        <w:rPr>
          <w:rFonts w:hint="eastAsia" w:ascii="宋体" w:hAnsi="宋体" w:cs="宋体"/>
          <w:b/>
          <w:sz w:val="24"/>
          <w:szCs w:val="24"/>
          <w:lang w:val="en-US" w:eastAsia="zh-CN"/>
        </w:rPr>
        <w:t>供应商名称</w:t>
      </w:r>
      <w:r>
        <w:rPr>
          <w:rFonts w:hint="eastAsia" w:ascii="宋体" w:hAnsi="宋体" w:cs="宋体"/>
          <w:b/>
          <w:sz w:val="24"/>
          <w:szCs w:val="24"/>
        </w:rPr>
        <w:t>：</w:t>
      </w:r>
      <w:r>
        <w:rPr>
          <w:rFonts w:hint="eastAsia" w:ascii="宋体" w:hAnsi="宋体" w:cs="宋体"/>
          <w:b/>
          <w:sz w:val="24"/>
          <w:szCs w:val="24"/>
          <w:u w:val="single"/>
        </w:rPr>
        <w:tab/>
      </w:r>
      <w:r>
        <w:rPr>
          <w:rFonts w:hint="eastAsia" w:ascii="宋体" w:hAnsi="宋体" w:cs="宋体"/>
          <w:b/>
          <w:sz w:val="24"/>
          <w:szCs w:val="24"/>
          <w:u w:val="single"/>
        </w:rPr>
        <w:t xml:space="preserve">                   </w:t>
      </w:r>
      <w:r>
        <w:rPr>
          <w:rFonts w:hint="eastAsia" w:ascii="宋体" w:hAnsi="宋体" w:cs="宋体"/>
          <w:b/>
          <w:sz w:val="24"/>
          <w:szCs w:val="24"/>
        </w:rPr>
        <w:t>（加盖单位公章）</w:t>
      </w:r>
    </w:p>
    <w:p>
      <w:pPr>
        <w:spacing w:line="900" w:lineRule="exact"/>
        <w:ind w:firstLine="728" w:firstLineChars="302"/>
        <w:rPr>
          <w:rFonts w:ascii="宋体" w:hAnsi="宋体" w:cs="宋体"/>
          <w:b/>
          <w:sz w:val="24"/>
          <w:szCs w:val="24"/>
        </w:rPr>
      </w:pPr>
      <w:r>
        <w:rPr>
          <w:rFonts w:hint="eastAsia" w:ascii="宋体" w:hAnsi="宋体" w:cs="宋体"/>
          <w:b/>
          <w:sz w:val="24"/>
          <w:szCs w:val="24"/>
        </w:rPr>
        <w:t>法定代表人或其委托代理人：</w:t>
      </w:r>
      <w:r>
        <w:rPr>
          <w:rFonts w:hint="eastAsia" w:ascii="宋体" w:hAnsi="宋体" w:cs="宋体"/>
          <w:b/>
          <w:sz w:val="24"/>
          <w:szCs w:val="24"/>
          <w:u w:val="single"/>
        </w:rPr>
        <w:tab/>
      </w:r>
      <w:r>
        <w:rPr>
          <w:rFonts w:hint="eastAsia" w:ascii="宋体" w:hAnsi="宋体" w:cs="宋体"/>
          <w:b/>
          <w:sz w:val="24"/>
          <w:szCs w:val="24"/>
          <w:u w:val="single"/>
        </w:rPr>
        <w:t xml:space="preserve">           </w:t>
      </w:r>
      <w:r>
        <w:rPr>
          <w:rFonts w:hint="eastAsia" w:ascii="宋体" w:hAnsi="宋体" w:cs="宋体"/>
          <w:b/>
          <w:sz w:val="24"/>
          <w:szCs w:val="24"/>
        </w:rPr>
        <w:t>（签字）</w:t>
      </w:r>
    </w:p>
    <w:p>
      <w:pPr>
        <w:spacing w:line="900" w:lineRule="exact"/>
        <w:ind w:firstLine="728" w:firstLineChars="302"/>
        <w:rPr>
          <w:rFonts w:ascii="宋体" w:hAnsi="宋体" w:cs="宋体"/>
          <w:b/>
          <w:sz w:val="24"/>
          <w:szCs w:val="24"/>
        </w:rPr>
      </w:pPr>
      <w:r>
        <w:rPr>
          <w:rFonts w:hint="eastAsia" w:ascii="宋体" w:hAnsi="宋体" w:cs="宋体"/>
          <w:b/>
          <w:sz w:val="24"/>
          <w:szCs w:val="24"/>
        </w:rPr>
        <w:t>日期：</w:t>
      </w:r>
      <w:r>
        <w:rPr>
          <w:rFonts w:hint="eastAsia" w:ascii="宋体" w:hAnsi="宋体" w:cs="宋体"/>
          <w:bCs/>
          <w:sz w:val="24"/>
          <w:szCs w:val="24"/>
          <w:u w:val="single"/>
        </w:rPr>
        <w:t xml:space="preserve">      </w:t>
      </w:r>
      <w:r>
        <w:rPr>
          <w:rFonts w:hint="eastAsia" w:ascii="宋体" w:hAnsi="宋体" w:cs="宋体"/>
          <w:b/>
          <w:sz w:val="24"/>
          <w:szCs w:val="24"/>
        </w:rPr>
        <w:t>年</w:t>
      </w:r>
      <w:r>
        <w:rPr>
          <w:rFonts w:hint="eastAsia" w:ascii="宋体" w:hAnsi="宋体" w:cs="宋体"/>
          <w:bCs/>
          <w:sz w:val="24"/>
          <w:szCs w:val="24"/>
          <w:u w:val="single"/>
        </w:rPr>
        <w:t xml:space="preserve">     </w:t>
      </w:r>
      <w:r>
        <w:rPr>
          <w:rFonts w:hint="eastAsia" w:ascii="宋体" w:hAnsi="宋体" w:cs="宋体"/>
          <w:b/>
          <w:sz w:val="24"/>
          <w:szCs w:val="24"/>
        </w:rPr>
        <w:t>月</w:t>
      </w:r>
      <w:r>
        <w:rPr>
          <w:rFonts w:hint="eastAsia" w:ascii="宋体" w:hAnsi="宋体" w:cs="宋体"/>
          <w:bCs/>
          <w:sz w:val="24"/>
          <w:szCs w:val="24"/>
          <w:u w:val="single"/>
        </w:rPr>
        <w:t xml:space="preserve">     </w:t>
      </w:r>
      <w:r>
        <w:rPr>
          <w:rFonts w:hint="eastAsia" w:ascii="宋体" w:hAnsi="宋体" w:cs="宋体"/>
          <w:b/>
          <w:sz w:val="24"/>
          <w:szCs w:val="24"/>
        </w:rPr>
        <w:t>日</w:t>
      </w:r>
    </w:p>
    <w:p>
      <w:pPr>
        <w:snapToGrid w:val="0"/>
        <w:rPr>
          <w:rFonts w:ascii="仿宋" w:hAnsi="仿宋" w:eastAsia="仿宋"/>
          <w:bCs/>
          <w:color w:val="000000"/>
          <w:sz w:val="28"/>
          <w:szCs w:val="28"/>
        </w:rPr>
      </w:pPr>
    </w:p>
    <w:p>
      <w:pPr>
        <w:pStyle w:val="2"/>
        <w:numPr>
          <w:ilvl w:val="0"/>
          <w:numId w:val="0"/>
        </w:numPr>
        <w:ind w:leftChars="0"/>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5938"/>
    <w:multiLevelType w:val="multilevel"/>
    <w:tmpl w:val="41B75938"/>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rPr>
        <w:rFonts w:ascii="宋体" w:hAnsi="宋体" w:eastAsia="宋体"/>
        <w:b w:val="0"/>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DIyY2M4YTVlNTBlYjUwY2FlY2EzMTBmMzUyZTUifQ=="/>
  </w:docVars>
  <w:rsids>
    <w:rsidRoot w:val="00172A27"/>
    <w:rsid w:val="00000CCC"/>
    <w:rsid w:val="00004878"/>
    <w:rsid w:val="0000725F"/>
    <w:rsid w:val="000146EA"/>
    <w:rsid w:val="00024259"/>
    <w:rsid w:val="00033347"/>
    <w:rsid w:val="00033D99"/>
    <w:rsid w:val="00035082"/>
    <w:rsid w:val="00040206"/>
    <w:rsid w:val="00045C94"/>
    <w:rsid w:val="0005043E"/>
    <w:rsid w:val="000559CD"/>
    <w:rsid w:val="00066B3A"/>
    <w:rsid w:val="00067120"/>
    <w:rsid w:val="00073D79"/>
    <w:rsid w:val="000A64FF"/>
    <w:rsid w:val="000B08D8"/>
    <w:rsid w:val="000C45AA"/>
    <w:rsid w:val="000C50E1"/>
    <w:rsid w:val="000C555A"/>
    <w:rsid w:val="000D08C1"/>
    <w:rsid w:val="000D3C52"/>
    <w:rsid w:val="000D6BC4"/>
    <w:rsid w:val="000D6F55"/>
    <w:rsid w:val="000E0E7C"/>
    <w:rsid w:val="000E3F5A"/>
    <w:rsid w:val="000F4C3D"/>
    <w:rsid w:val="000F50B3"/>
    <w:rsid w:val="000F5EEC"/>
    <w:rsid w:val="00100892"/>
    <w:rsid w:val="0010303C"/>
    <w:rsid w:val="00121181"/>
    <w:rsid w:val="00123FDA"/>
    <w:rsid w:val="00125734"/>
    <w:rsid w:val="00132C39"/>
    <w:rsid w:val="00137BAB"/>
    <w:rsid w:val="00147827"/>
    <w:rsid w:val="00155F71"/>
    <w:rsid w:val="00156513"/>
    <w:rsid w:val="00156E2A"/>
    <w:rsid w:val="00173B4E"/>
    <w:rsid w:val="00175824"/>
    <w:rsid w:val="001811B8"/>
    <w:rsid w:val="00181DC7"/>
    <w:rsid w:val="00182291"/>
    <w:rsid w:val="00192639"/>
    <w:rsid w:val="00197ECD"/>
    <w:rsid w:val="001A0463"/>
    <w:rsid w:val="001A55A0"/>
    <w:rsid w:val="001A55EB"/>
    <w:rsid w:val="001B3724"/>
    <w:rsid w:val="001D527F"/>
    <w:rsid w:val="001D7206"/>
    <w:rsid w:val="001E2B53"/>
    <w:rsid w:val="001E4CC6"/>
    <w:rsid w:val="001F5908"/>
    <w:rsid w:val="001F7111"/>
    <w:rsid w:val="00201C81"/>
    <w:rsid w:val="00202DF4"/>
    <w:rsid w:val="002116AD"/>
    <w:rsid w:val="00212884"/>
    <w:rsid w:val="00215036"/>
    <w:rsid w:val="002215D3"/>
    <w:rsid w:val="00226D6F"/>
    <w:rsid w:val="00231408"/>
    <w:rsid w:val="00232DE3"/>
    <w:rsid w:val="002354FB"/>
    <w:rsid w:val="002379B3"/>
    <w:rsid w:val="0024174A"/>
    <w:rsid w:val="00250498"/>
    <w:rsid w:val="00257E92"/>
    <w:rsid w:val="00260643"/>
    <w:rsid w:val="00263EF3"/>
    <w:rsid w:val="002745A3"/>
    <w:rsid w:val="0028005E"/>
    <w:rsid w:val="00293048"/>
    <w:rsid w:val="002B34B4"/>
    <w:rsid w:val="002B70A8"/>
    <w:rsid w:val="002C5DFB"/>
    <w:rsid w:val="002C671A"/>
    <w:rsid w:val="002D6058"/>
    <w:rsid w:val="002D6690"/>
    <w:rsid w:val="002E1517"/>
    <w:rsid w:val="002E5789"/>
    <w:rsid w:val="002F3590"/>
    <w:rsid w:val="002F4AA7"/>
    <w:rsid w:val="002F5EEA"/>
    <w:rsid w:val="00311408"/>
    <w:rsid w:val="003127FF"/>
    <w:rsid w:val="003143C2"/>
    <w:rsid w:val="003223AA"/>
    <w:rsid w:val="00322C40"/>
    <w:rsid w:val="00324514"/>
    <w:rsid w:val="00332E71"/>
    <w:rsid w:val="00335579"/>
    <w:rsid w:val="003574CB"/>
    <w:rsid w:val="00364703"/>
    <w:rsid w:val="00367FE7"/>
    <w:rsid w:val="0037231D"/>
    <w:rsid w:val="0038294A"/>
    <w:rsid w:val="00385180"/>
    <w:rsid w:val="00390294"/>
    <w:rsid w:val="00395D39"/>
    <w:rsid w:val="003C3BFE"/>
    <w:rsid w:val="003E1E71"/>
    <w:rsid w:val="003F20AE"/>
    <w:rsid w:val="003F38B5"/>
    <w:rsid w:val="003F4F9B"/>
    <w:rsid w:val="003F5D13"/>
    <w:rsid w:val="00400EB8"/>
    <w:rsid w:val="004170C6"/>
    <w:rsid w:val="00420EAC"/>
    <w:rsid w:val="00422593"/>
    <w:rsid w:val="0042495D"/>
    <w:rsid w:val="00436013"/>
    <w:rsid w:val="00436192"/>
    <w:rsid w:val="00437D1F"/>
    <w:rsid w:val="00440911"/>
    <w:rsid w:val="004469B2"/>
    <w:rsid w:val="00446F31"/>
    <w:rsid w:val="00455571"/>
    <w:rsid w:val="00463D90"/>
    <w:rsid w:val="004674E1"/>
    <w:rsid w:val="004719B8"/>
    <w:rsid w:val="00472AA4"/>
    <w:rsid w:val="004749CF"/>
    <w:rsid w:val="00476A8E"/>
    <w:rsid w:val="004A1655"/>
    <w:rsid w:val="004A21DD"/>
    <w:rsid w:val="004A5128"/>
    <w:rsid w:val="004B1834"/>
    <w:rsid w:val="004B2D6B"/>
    <w:rsid w:val="004C09E1"/>
    <w:rsid w:val="004D6650"/>
    <w:rsid w:val="004E41D6"/>
    <w:rsid w:val="004E5AA1"/>
    <w:rsid w:val="004E78F6"/>
    <w:rsid w:val="004F5C7E"/>
    <w:rsid w:val="00501B31"/>
    <w:rsid w:val="005062B0"/>
    <w:rsid w:val="00521468"/>
    <w:rsid w:val="00524301"/>
    <w:rsid w:val="005254CF"/>
    <w:rsid w:val="005421E8"/>
    <w:rsid w:val="005519FE"/>
    <w:rsid w:val="00555845"/>
    <w:rsid w:val="00557EC4"/>
    <w:rsid w:val="0056229A"/>
    <w:rsid w:val="00562CAB"/>
    <w:rsid w:val="005667B9"/>
    <w:rsid w:val="0057126B"/>
    <w:rsid w:val="00591308"/>
    <w:rsid w:val="005C0596"/>
    <w:rsid w:val="005C15A3"/>
    <w:rsid w:val="005D3C61"/>
    <w:rsid w:val="005E0929"/>
    <w:rsid w:val="005F2343"/>
    <w:rsid w:val="005F3B88"/>
    <w:rsid w:val="005F645C"/>
    <w:rsid w:val="005F6B0E"/>
    <w:rsid w:val="005F72C8"/>
    <w:rsid w:val="0061088A"/>
    <w:rsid w:val="0061312E"/>
    <w:rsid w:val="0062384D"/>
    <w:rsid w:val="006255EE"/>
    <w:rsid w:val="00632C3E"/>
    <w:rsid w:val="00633EF4"/>
    <w:rsid w:val="006367E3"/>
    <w:rsid w:val="00642CDA"/>
    <w:rsid w:val="00654B4E"/>
    <w:rsid w:val="00661409"/>
    <w:rsid w:val="006701BB"/>
    <w:rsid w:val="006958BA"/>
    <w:rsid w:val="006A02BC"/>
    <w:rsid w:val="006B4B9F"/>
    <w:rsid w:val="006C1E93"/>
    <w:rsid w:val="006C506B"/>
    <w:rsid w:val="006C7094"/>
    <w:rsid w:val="006E747B"/>
    <w:rsid w:val="00710A22"/>
    <w:rsid w:val="0071229D"/>
    <w:rsid w:val="00713DF4"/>
    <w:rsid w:val="00717E46"/>
    <w:rsid w:val="00734E9F"/>
    <w:rsid w:val="007362F1"/>
    <w:rsid w:val="00753301"/>
    <w:rsid w:val="007533D6"/>
    <w:rsid w:val="00756C38"/>
    <w:rsid w:val="00761F69"/>
    <w:rsid w:val="00762944"/>
    <w:rsid w:val="007632F8"/>
    <w:rsid w:val="00770A6E"/>
    <w:rsid w:val="00782581"/>
    <w:rsid w:val="00782D48"/>
    <w:rsid w:val="00790CCC"/>
    <w:rsid w:val="00793C49"/>
    <w:rsid w:val="007A3103"/>
    <w:rsid w:val="007A3785"/>
    <w:rsid w:val="007A4B90"/>
    <w:rsid w:val="007B1920"/>
    <w:rsid w:val="007B3B21"/>
    <w:rsid w:val="007C2D3B"/>
    <w:rsid w:val="007C54F7"/>
    <w:rsid w:val="007C6D1E"/>
    <w:rsid w:val="007D075D"/>
    <w:rsid w:val="007D5000"/>
    <w:rsid w:val="007E0E24"/>
    <w:rsid w:val="007E3400"/>
    <w:rsid w:val="008016ED"/>
    <w:rsid w:val="00806C94"/>
    <w:rsid w:val="00812D90"/>
    <w:rsid w:val="00826D28"/>
    <w:rsid w:val="00856CA4"/>
    <w:rsid w:val="00871E8C"/>
    <w:rsid w:val="008721D0"/>
    <w:rsid w:val="008722A0"/>
    <w:rsid w:val="00872E05"/>
    <w:rsid w:val="00880C54"/>
    <w:rsid w:val="00896C28"/>
    <w:rsid w:val="008C228E"/>
    <w:rsid w:val="008C57B8"/>
    <w:rsid w:val="008C6029"/>
    <w:rsid w:val="008D221C"/>
    <w:rsid w:val="008E41C7"/>
    <w:rsid w:val="008F1505"/>
    <w:rsid w:val="008F2376"/>
    <w:rsid w:val="00917F8F"/>
    <w:rsid w:val="00932203"/>
    <w:rsid w:val="00934BBC"/>
    <w:rsid w:val="00942975"/>
    <w:rsid w:val="0094408D"/>
    <w:rsid w:val="0094588E"/>
    <w:rsid w:val="00945AAF"/>
    <w:rsid w:val="00955198"/>
    <w:rsid w:val="00970CB9"/>
    <w:rsid w:val="009716E5"/>
    <w:rsid w:val="0097274D"/>
    <w:rsid w:val="00983B3F"/>
    <w:rsid w:val="00986A50"/>
    <w:rsid w:val="00997A68"/>
    <w:rsid w:val="009A0DF7"/>
    <w:rsid w:val="009A1B91"/>
    <w:rsid w:val="009A3A06"/>
    <w:rsid w:val="009E54BE"/>
    <w:rsid w:val="009F6394"/>
    <w:rsid w:val="00A02A0D"/>
    <w:rsid w:val="00A04862"/>
    <w:rsid w:val="00A05258"/>
    <w:rsid w:val="00A0689E"/>
    <w:rsid w:val="00A25417"/>
    <w:rsid w:val="00A25A42"/>
    <w:rsid w:val="00A2751D"/>
    <w:rsid w:val="00A3012F"/>
    <w:rsid w:val="00A41FD4"/>
    <w:rsid w:val="00A4279C"/>
    <w:rsid w:val="00A47D93"/>
    <w:rsid w:val="00A52F64"/>
    <w:rsid w:val="00A538C3"/>
    <w:rsid w:val="00A65A8C"/>
    <w:rsid w:val="00A665FF"/>
    <w:rsid w:val="00A75C5D"/>
    <w:rsid w:val="00A85EC2"/>
    <w:rsid w:val="00A90F68"/>
    <w:rsid w:val="00A925D5"/>
    <w:rsid w:val="00A957FF"/>
    <w:rsid w:val="00AA1FF2"/>
    <w:rsid w:val="00AA4759"/>
    <w:rsid w:val="00AA4E5A"/>
    <w:rsid w:val="00AB19DB"/>
    <w:rsid w:val="00AF7D91"/>
    <w:rsid w:val="00B05F23"/>
    <w:rsid w:val="00B108E9"/>
    <w:rsid w:val="00B14F85"/>
    <w:rsid w:val="00B240F0"/>
    <w:rsid w:val="00B24CEE"/>
    <w:rsid w:val="00B25120"/>
    <w:rsid w:val="00B30D6E"/>
    <w:rsid w:val="00B414AD"/>
    <w:rsid w:val="00B42A82"/>
    <w:rsid w:val="00B46945"/>
    <w:rsid w:val="00B55B4C"/>
    <w:rsid w:val="00B563BD"/>
    <w:rsid w:val="00B620E8"/>
    <w:rsid w:val="00B65248"/>
    <w:rsid w:val="00B676CA"/>
    <w:rsid w:val="00B7650A"/>
    <w:rsid w:val="00B77FFE"/>
    <w:rsid w:val="00B84F9E"/>
    <w:rsid w:val="00B85837"/>
    <w:rsid w:val="00B86A03"/>
    <w:rsid w:val="00B97973"/>
    <w:rsid w:val="00BA3C03"/>
    <w:rsid w:val="00BA6277"/>
    <w:rsid w:val="00BA6FB5"/>
    <w:rsid w:val="00BA7F36"/>
    <w:rsid w:val="00BB5A95"/>
    <w:rsid w:val="00BC0574"/>
    <w:rsid w:val="00BC3AC4"/>
    <w:rsid w:val="00BC52DD"/>
    <w:rsid w:val="00BC7FD7"/>
    <w:rsid w:val="00BE0248"/>
    <w:rsid w:val="00BE1847"/>
    <w:rsid w:val="00BE2A38"/>
    <w:rsid w:val="00BF0212"/>
    <w:rsid w:val="00C16218"/>
    <w:rsid w:val="00C3361F"/>
    <w:rsid w:val="00C342D3"/>
    <w:rsid w:val="00C414FE"/>
    <w:rsid w:val="00C5160C"/>
    <w:rsid w:val="00C630EE"/>
    <w:rsid w:val="00C651B0"/>
    <w:rsid w:val="00C66A38"/>
    <w:rsid w:val="00C75F51"/>
    <w:rsid w:val="00C76FEF"/>
    <w:rsid w:val="00C81574"/>
    <w:rsid w:val="00C9573E"/>
    <w:rsid w:val="00CB0843"/>
    <w:rsid w:val="00CB6817"/>
    <w:rsid w:val="00CC626B"/>
    <w:rsid w:val="00CE239D"/>
    <w:rsid w:val="00CE2B77"/>
    <w:rsid w:val="00CF5C90"/>
    <w:rsid w:val="00D005B9"/>
    <w:rsid w:val="00D01409"/>
    <w:rsid w:val="00D02762"/>
    <w:rsid w:val="00D04D2B"/>
    <w:rsid w:val="00D11FDB"/>
    <w:rsid w:val="00D13E9D"/>
    <w:rsid w:val="00D25ADB"/>
    <w:rsid w:val="00D261C3"/>
    <w:rsid w:val="00D379CD"/>
    <w:rsid w:val="00D45A03"/>
    <w:rsid w:val="00D46D1C"/>
    <w:rsid w:val="00D50EB1"/>
    <w:rsid w:val="00D55611"/>
    <w:rsid w:val="00D55C4A"/>
    <w:rsid w:val="00D60E23"/>
    <w:rsid w:val="00D700E6"/>
    <w:rsid w:val="00D70503"/>
    <w:rsid w:val="00D71B7C"/>
    <w:rsid w:val="00D8223F"/>
    <w:rsid w:val="00D87AE7"/>
    <w:rsid w:val="00D96B06"/>
    <w:rsid w:val="00D96F2C"/>
    <w:rsid w:val="00DA794C"/>
    <w:rsid w:val="00DB550E"/>
    <w:rsid w:val="00DB7856"/>
    <w:rsid w:val="00DB7BF6"/>
    <w:rsid w:val="00DC2E0A"/>
    <w:rsid w:val="00DF3ED2"/>
    <w:rsid w:val="00E038FE"/>
    <w:rsid w:val="00E12D06"/>
    <w:rsid w:val="00E172FF"/>
    <w:rsid w:val="00E22E95"/>
    <w:rsid w:val="00E240F6"/>
    <w:rsid w:val="00E27A7D"/>
    <w:rsid w:val="00E30558"/>
    <w:rsid w:val="00E3624D"/>
    <w:rsid w:val="00E41B29"/>
    <w:rsid w:val="00E42471"/>
    <w:rsid w:val="00E44F75"/>
    <w:rsid w:val="00E6382F"/>
    <w:rsid w:val="00E739C0"/>
    <w:rsid w:val="00E74274"/>
    <w:rsid w:val="00E80C11"/>
    <w:rsid w:val="00E84AC1"/>
    <w:rsid w:val="00E9364A"/>
    <w:rsid w:val="00EA1260"/>
    <w:rsid w:val="00EA486F"/>
    <w:rsid w:val="00EB599A"/>
    <w:rsid w:val="00EC3AF0"/>
    <w:rsid w:val="00EC6152"/>
    <w:rsid w:val="00EE161C"/>
    <w:rsid w:val="00EF2D7F"/>
    <w:rsid w:val="00EF4F48"/>
    <w:rsid w:val="00EF5652"/>
    <w:rsid w:val="00F00513"/>
    <w:rsid w:val="00F04D01"/>
    <w:rsid w:val="00F07445"/>
    <w:rsid w:val="00F11795"/>
    <w:rsid w:val="00F14E21"/>
    <w:rsid w:val="00F26CFB"/>
    <w:rsid w:val="00F3758C"/>
    <w:rsid w:val="00F50C2B"/>
    <w:rsid w:val="00F5469B"/>
    <w:rsid w:val="00F70276"/>
    <w:rsid w:val="00F73A4F"/>
    <w:rsid w:val="00F7462D"/>
    <w:rsid w:val="00F74F09"/>
    <w:rsid w:val="00F75563"/>
    <w:rsid w:val="00F81E69"/>
    <w:rsid w:val="00F82D3E"/>
    <w:rsid w:val="00F83F59"/>
    <w:rsid w:val="00F87A17"/>
    <w:rsid w:val="00F90080"/>
    <w:rsid w:val="00F91E12"/>
    <w:rsid w:val="00FA36E6"/>
    <w:rsid w:val="00FB4E8A"/>
    <w:rsid w:val="00FB6FC6"/>
    <w:rsid w:val="00FB765A"/>
    <w:rsid w:val="00FD773E"/>
    <w:rsid w:val="00FE5E2A"/>
    <w:rsid w:val="022E1921"/>
    <w:rsid w:val="05295DFD"/>
    <w:rsid w:val="052F31A2"/>
    <w:rsid w:val="06371FAE"/>
    <w:rsid w:val="06615263"/>
    <w:rsid w:val="07AE1492"/>
    <w:rsid w:val="09B07F3E"/>
    <w:rsid w:val="0ABD187D"/>
    <w:rsid w:val="0ACA5C88"/>
    <w:rsid w:val="0B9A1F61"/>
    <w:rsid w:val="0CD93EB8"/>
    <w:rsid w:val="0CF55AC8"/>
    <w:rsid w:val="0DD01E6B"/>
    <w:rsid w:val="133C68DE"/>
    <w:rsid w:val="13621DC9"/>
    <w:rsid w:val="158F08B9"/>
    <w:rsid w:val="15BA2D27"/>
    <w:rsid w:val="163779FA"/>
    <w:rsid w:val="16FA57B9"/>
    <w:rsid w:val="1815724C"/>
    <w:rsid w:val="18222AD2"/>
    <w:rsid w:val="18996706"/>
    <w:rsid w:val="1A784BF8"/>
    <w:rsid w:val="1CF27B0C"/>
    <w:rsid w:val="1D1247BD"/>
    <w:rsid w:val="1D4A019B"/>
    <w:rsid w:val="1DDF2970"/>
    <w:rsid w:val="20893E70"/>
    <w:rsid w:val="20A1717B"/>
    <w:rsid w:val="21F56F3D"/>
    <w:rsid w:val="241D6A94"/>
    <w:rsid w:val="24AA0941"/>
    <w:rsid w:val="24BC50E3"/>
    <w:rsid w:val="24FC218A"/>
    <w:rsid w:val="26A1658E"/>
    <w:rsid w:val="27A367F5"/>
    <w:rsid w:val="28F14F9F"/>
    <w:rsid w:val="29765A11"/>
    <w:rsid w:val="29885E68"/>
    <w:rsid w:val="29C8609D"/>
    <w:rsid w:val="2B5B6C87"/>
    <w:rsid w:val="2D2211D8"/>
    <w:rsid w:val="2D7F601D"/>
    <w:rsid w:val="2E1867B0"/>
    <w:rsid w:val="2E1A7BEE"/>
    <w:rsid w:val="2E5A1CBB"/>
    <w:rsid w:val="2E7F19D7"/>
    <w:rsid w:val="2F0E07E8"/>
    <w:rsid w:val="2F7C181C"/>
    <w:rsid w:val="303B118D"/>
    <w:rsid w:val="31D501BD"/>
    <w:rsid w:val="32E02091"/>
    <w:rsid w:val="330D2948"/>
    <w:rsid w:val="3457643F"/>
    <w:rsid w:val="354748F9"/>
    <w:rsid w:val="3796763B"/>
    <w:rsid w:val="38473363"/>
    <w:rsid w:val="3AC16E79"/>
    <w:rsid w:val="3B1C2C95"/>
    <w:rsid w:val="3B4079EE"/>
    <w:rsid w:val="3F975C21"/>
    <w:rsid w:val="407D52EC"/>
    <w:rsid w:val="412542CE"/>
    <w:rsid w:val="420270D9"/>
    <w:rsid w:val="42653EC6"/>
    <w:rsid w:val="42F806D8"/>
    <w:rsid w:val="43050D60"/>
    <w:rsid w:val="43595306"/>
    <w:rsid w:val="440F4641"/>
    <w:rsid w:val="442B5F97"/>
    <w:rsid w:val="45E05162"/>
    <w:rsid w:val="461C1CC9"/>
    <w:rsid w:val="467D0FDA"/>
    <w:rsid w:val="46E22C3C"/>
    <w:rsid w:val="48031435"/>
    <w:rsid w:val="48077152"/>
    <w:rsid w:val="483A099D"/>
    <w:rsid w:val="495A4706"/>
    <w:rsid w:val="49F2082A"/>
    <w:rsid w:val="4A312C76"/>
    <w:rsid w:val="4B415ED9"/>
    <w:rsid w:val="4B982295"/>
    <w:rsid w:val="4BBC6AF4"/>
    <w:rsid w:val="4BCC2D34"/>
    <w:rsid w:val="4D266B83"/>
    <w:rsid w:val="4DA2602A"/>
    <w:rsid w:val="4DD02FE1"/>
    <w:rsid w:val="4E017FB6"/>
    <w:rsid w:val="4F0516FA"/>
    <w:rsid w:val="4F8A7C0C"/>
    <w:rsid w:val="50A27749"/>
    <w:rsid w:val="517F7801"/>
    <w:rsid w:val="52426680"/>
    <w:rsid w:val="537259CF"/>
    <w:rsid w:val="53917160"/>
    <w:rsid w:val="53C539F1"/>
    <w:rsid w:val="54CC32E3"/>
    <w:rsid w:val="58311A30"/>
    <w:rsid w:val="59F65B43"/>
    <w:rsid w:val="5D0476CA"/>
    <w:rsid w:val="5D1017B9"/>
    <w:rsid w:val="5EFC43EB"/>
    <w:rsid w:val="5F786761"/>
    <w:rsid w:val="607507CF"/>
    <w:rsid w:val="60AE592B"/>
    <w:rsid w:val="60DF08B3"/>
    <w:rsid w:val="60E669C0"/>
    <w:rsid w:val="610B7B1F"/>
    <w:rsid w:val="62A33432"/>
    <w:rsid w:val="64B777EF"/>
    <w:rsid w:val="64BF492C"/>
    <w:rsid w:val="65B55DCF"/>
    <w:rsid w:val="66BA4C17"/>
    <w:rsid w:val="67723A65"/>
    <w:rsid w:val="68FF16CF"/>
    <w:rsid w:val="69CA56C4"/>
    <w:rsid w:val="6A5762C6"/>
    <w:rsid w:val="6A923C09"/>
    <w:rsid w:val="6C3D165C"/>
    <w:rsid w:val="6C4E0DC0"/>
    <w:rsid w:val="6D19290F"/>
    <w:rsid w:val="6DED75C4"/>
    <w:rsid w:val="6E033F6E"/>
    <w:rsid w:val="6F7A50CB"/>
    <w:rsid w:val="6F8E26F9"/>
    <w:rsid w:val="710A5EDC"/>
    <w:rsid w:val="7156570D"/>
    <w:rsid w:val="72025A76"/>
    <w:rsid w:val="721100AC"/>
    <w:rsid w:val="728F7411"/>
    <w:rsid w:val="72AF6DBC"/>
    <w:rsid w:val="739B2C36"/>
    <w:rsid w:val="77327FDE"/>
    <w:rsid w:val="784D7A89"/>
    <w:rsid w:val="7898693F"/>
    <w:rsid w:val="793F284E"/>
    <w:rsid w:val="7A8403F7"/>
    <w:rsid w:val="7B500A14"/>
    <w:rsid w:val="7D2B5066"/>
    <w:rsid w:val="7E3C3416"/>
    <w:rsid w:val="7EE9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kern w:val="0"/>
      <w:sz w:val="24"/>
    </w:rPr>
  </w:style>
  <w:style w:type="paragraph" w:styleId="4">
    <w:name w:val="Plain Text"/>
    <w:basedOn w:val="1"/>
    <w:next w:val="1"/>
    <w:qFormat/>
    <w:uiPriority w:val="0"/>
    <w:pPr>
      <w:autoSpaceDE w:val="0"/>
      <w:autoSpaceDN w:val="0"/>
      <w:adjustRightInd w:val="0"/>
      <w:jc w:val="left"/>
    </w:pPr>
    <w:rPr>
      <w:rFonts w:ascii="宋体" w:hAnsi="Courier New" w:cs="Courier New"/>
      <w:szCs w:val="21"/>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paragraph" w:styleId="8">
    <w:name w:val="Body Text First Indent"/>
    <w:basedOn w:val="3"/>
    <w:next w:val="1"/>
    <w:qFormat/>
    <w:uiPriority w:val="99"/>
    <w:pPr>
      <w:tabs>
        <w:tab w:val="center" w:pos="2185"/>
      </w:tabs>
      <w:spacing w:beforeLines="50" w:after="0" w:line="300" w:lineRule="auto"/>
      <w:ind w:firstLine="200" w:firstLineChars="200"/>
    </w:pPr>
    <w:rPr>
      <w:rFonts w:ascii="楷体_GB2312" w:eastAsia="楷体_GB2312"/>
      <w:spacing w:val="4"/>
      <w:sz w:val="20"/>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style4"/>
    <w:basedOn w:val="13"/>
    <w:next w:val="14"/>
    <w:qFormat/>
    <w:uiPriority w:val="0"/>
    <w:pPr>
      <w:spacing w:before="100" w:beforeAutospacing="1" w:after="100" w:afterAutospacing="1"/>
      <w:jc w:val="left"/>
    </w:pPr>
    <w:rPr>
      <w:rFonts w:ascii="宋体" w:hAnsi="宋体" w:cs="宋体"/>
      <w:kern w:val="0"/>
      <w:sz w:val="18"/>
      <w:szCs w:val="18"/>
    </w:rPr>
  </w:style>
  <w:style w:type="paragraph" w:customStyle="1" w:styleId="13">
    <w:name w:val="正文1"/>
    <w:next w:val="8"/>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2"/>
    <w:basedOn w:val="1"/>
    <w:next w:val="1"/>
    <w:qFormat/>
    <w:uiPriority w:val="0"/>
    <w:pPr>
      <w:spacing w:line="360" w:lineRule="auto"/>
    </w:pPr>
    <w:rPr>
      <w:rFonts w:ascii="Times New Roman" w:hAnsi="Times New Roman" w:eastAsia="仿宋_GB2312"/>
      <w:sz w:val="28"/>
      <w:szCs w:val="28"/>
    </w:rPr>
  </w:style>
  <w:style w:type="character" w:customStyle="1" w:styleId="15">
    <w:name w:val="页眉 字符"/>
    <w:basedOn w:val="11"/>
    <w:link w:val="6"/>
    <w:semiHidden/>
    <w:qFormat/>
    <w:uiPriority w:val="99"/>
    <w:rPr>
      <w:sz w:val="18"/>
      <w:szCs w:val="18"/>
    </w:rPr>
  </w:style>
  <w:style w:type="character" w:customStyle="1" w:styleId="16">
    <w:name w:val="页脚 字符"/>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Arial" w:hAnsi="Arial" w:eastAsia="宋体" w:cs="Calibri"/>
      <w:color w:val="000000"/>
      <w:sz w:val="24"/>
      <w:szCs w:val="24"/>
      <w:lang w:val="en-US" w:eastAsia="zh-CN" w:bidi="ar-SA"/>
    </w:rPr>
  </w:style>
  <w:style w:type="paragraph" w:customStyle="1" w:styleId="19">
    <w:name w:val="UP正文"/>
    <w:basedOn w:val="1"/>
    <w:qFormat/>
    <w:uiPriority w:val="0"/>
    <w:pPr>
      <w:spacing w:line="360" w:lineRule="auto"/>
      <w:ind w:left="420" w:leftChars="200" w:firstLine="420" w:firstLineChars="200"/>
    </w:pPr>
    <w:rPr>
      <w:rFonts w:ascii="Tahoma" w:hAnsi="Calibri"/>
      <w:kern w:val="0"/>
      <w:sz w:val="20"/>
      <w:szCs w:val="20"/>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A0679-645A-4553-8905-2EDB375B9B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965</Words>
  <Characters>1027</Characters>
  <Lines>4</Lines>
  <Paragraphs>1</Paragraphs>
  <TotalTime>4</TotalTime>
  <ScaleCrop>false</ScaleCrop>
  <LinksUpToDate>false</LinksUpToDate>
  <CharactersWithSpaces>1363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2019-08-15T10:09:00Z</dcterms:created>
  <dc:creator>Lenovo</dc:creator>
  <cp:lastModifiedBy>hp</cp:lastModifiedBy>
  <cp:lastPrinted>2021-07-08T01:57:00Z</cp:lastPrinted>
  <dcterms:modified xsi:type="dcterms:W3CDTF">2023-09-28T02:23:49Z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A8B4AB36EA1B4CEABBFD848AC00CE0D9</vt:lpwstr>
  </property>
</Properties>
</file>